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DDB" w:rsidRDefault="005F3DDB">
      <w:pPr>
        <w:pStyle w:val="affffe"/>
        <w:framePr w:wrap="around"/>
      </w:pPr>
      <w:r>
        <w:rPr>
          <w:rFonts w:ascii="Times New Roman"/>
        </w:rPr>
        <w:t>ICS</w:t>
      </w:r>
      <w:r>
        <w:rPr>
          <w:rFonts w:ascii="Cambria Math" w:hAnsi="Cambria Math" w:cs="Cambria Math"/>
        </w:rPr>
        <w:t> </w:t>
      </w:r>
      <w:bookmarkStart w:id="0" w:name="ICS"/>
      <w:r w:rsidR="00235C60">
        <w:fldChar w:fldCharType="begin">
          <w:ffData>
            <w:name w:val="ICS"/>
            <w:enabled/>
            <w:calcOnExit w:val="0"/>
            <w:helpText w:type="autoText" w:val="请输入正确的ICS号："/>
            <w:textInput>
              <w:default w:val="点击此处添加ICS号"/>
            </w:textInput>
          </w:ffData>
        </w:fldChar>
      </w:r>
      <w:r>
        <w:instrText xml:space="preserve"> FORMTEXT </w:instrText>
      </w:r>
      <w:r w:rsidR="00235C60">
        <w:fldChar w:fldCharType="separate"/>
      </w:r>
      <w:r>
        <w:rPr>
          <w:rFonts w:hint="eastAsia"/>
        </w:rPr>
        <w:t>点击此处添加ICS号</w:t>
      </w:r>
      <w:r w:rsidR="00235C60">
        <w:fldChar w:fldCharType="end"/>
      </w:r>
      <w:bookmarkEnd w:id="0"/>
    </w:p>
    <w:bookmarkStart w:id="1" w:name="WXFLH"/>
    <w:p w:rsidR="005F3DDB" w:rsidRDefault="00235C60">
      <w:pPr>
        <w:pStyle w:val="a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5F3DDB">
        <w:instrText xml:space="preserve"> FORMTEXT </w:instrText>
      </w:r>
      <w:r>
        <w:fldChar w:fldCharType="separate"/>
      </w:r>
      <w:r w:rsidR="005F3DDB">
        <w:rPr>
          <w:rFonts w:hint="eastAsia"/>
        </w:rPr>
        <w:t>点击此处添加中国标准文献分类号</w:t>
      </w:r>
      <w:r>
        <w:fldChar w:fldCharType="end"/>
      </w:r>
      <w:bookmarkEnd w:id="1"/>
    </w:p>
    <w:p w:rsidR="005F3DDB" w:rsidRDefault="004859FF">
      <w:pPr>
        <w:pStyle w:val="afffe"/>
        <w:framePr w:wrap="around"/>
      </w:pPr>
      <w:r>
        <w:rPr>
          <w:noProof/>
        </w:rPr>
        <w:drawing>
          <wp:inline distT="0" distB="0" distL="0" distR="0">
            <wp:extent cx="1439545" cy="716280"/>
            <wp:effectExtent l="19050" t="0" r="8255" b="0"/>
            <wp:docPr id="1" name="Picture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8"/>
                    <a:srcRect/>
                    <a:stretch>
                      <a:fillRect/>
                    </a:stretch>
                  </pic:blipFill>
                  <pic:spPr bwMode="auto">
                    <a:xfrm>
                      <a:off x="0" y="0"/>
                      <a:ext cx="1439545" cy="716280"/>
                    </a:xfrm>
                    <a:prstGeom prst="rect">
                      <a:avLst/>
                    </a:prstGeom>
                    <a:noFill/>
                    <a:ln w="9525">
                      <a:noFill/>
                      <a:miter lim="800000"/>
                      <a:headEnd/>
                      <a:tailEnd/>
                    </a:ln>
                  </pic:spPr>
                </pic:pic>
              </a:graphicData>
            </a:graphic>
          </wp:inline>
        </w:drawing>
      </w:r>
    </w:p>
    <w:p w:rsidR="005F3DDB" w:rsidRDefault="005F3DDB">
      <w:pPr>
        <w:pStyle w:val="aff8"/>
        <w:framePr w:wrap="around"/>
      </w:pPr>
      <w:r>
        <w:rPr>
          <w:rFonts w:hint="eastAsia"/>
        </w:rPr>
        <w:t>中华人民共和国国家标准</w:t>
      </w:r>
    </w:p>
    <w:p w:rsidR="005F3DDB" w:rsidRDefault="005F3DDB">
      <w:pPr>
        <w:pStyle w:val="22"/>
        <w:framePr w:wrap="around"/>
      </w:pPr>
      <w:r>
        <w:rPr>
          <w:rFonts w:ascii="Times New Roman"/>
        </w:rPr>
        <w:t xml:space="preserve">GB/T </w:t>
      </w:r>
      <w:bookmarkStart w:id="2" w:name="StdNo1"/>
      <w:r w:rsidR="00235C60">
        <w:fldChar w:fldCharType="begin">
          <w:ffData>
            <w:name w:val="StdNo1"/>
            <w:enabled/>
            <w:calcOnExit w:val="0"/>
            <w:textInput>
              <w:default w:val="XXXXX"/>
            </w:textInput>
          </w:ffData>
        </w:fldChar>
      </w:r>
      <w:r>
        <w:instrText xml:space="preserve"> FORMTEXT </w:instrText>
      </w:r>
      <w:r w:rsidR="00235C60">
        <w:fldChar w:fldCharType="separate"/>
      </w:r>
      <w:r>
        <w:t>XXXXX</w:t>
      </w:r>
      <w:r w:rsidR="00235C60">
        <w:fldChar w:fldCharType="end"/>
      </w:r>
      <w:bookmarkEnd w:id="2"/>
      <w:r>
        <w:t>—</w:t>
      </w:r>
      <w:bookmarkStart w:id="3" w:name="StdNo2"/>
      <w:r w:rsidR="00235C60">
        <w:fldChar w:fldCharType="begin">
          <w:ffData>
            <w:name w:val="StdNo2"/>
            <w:enabled/>
            <w:calcOnExit w:val="0"/>
            <w:textInput>
              <w:default w:val="XXXX"/>
              <w:maxLength w:val="4"/>
            </w:textInput>
          </w:ffData>
        </w:fldChar>
      </w:r>
      <w:r>
        <w:instrText xml:space="preserve"> FORMTEXT </w:instrText>
      </w:r>
      <w:r w:rsidR="00235C60">
        <w:fldChar w:fldCharType="separate"/>
      </w:r>
      <w:r>
        <w:t>XXXX</w:t>
      </w:r>
      <w:r w:rsidR="00235C60">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56"/>
      </w:tblGrid>
      <w:tr w:rsidR="005F3DDB">
        <w:tc>
          <w:tcPr>
            <w:tcW w:w="9356" w:type="dxa"/>
            <w:tcBorders>
              <w:top w:val="nil"/>
              <w:left w:val="nil"/>
              <w:bottom w:val="nil"/>
              <w:right w:val="nil"/>
            </w:tcBorders>
          </w:tcPr>
          <w:p w:rsidR="005F3DDB" w:rsidRDefault="00235C60">
            <w:pPr>
              <w:pStyle w:val="afffff0"/>
              <w:framePr w:wrap="around"/>
            </w:pPr>
            <w:bookmarkStart w:id="4" w:name="DT"/>
            <w:r>
              <w:pict>
                <v:rect id="DT" o:spid="_x0000_s1026" style="position:absolute;left:0;text-align:left;margin-left:372.8pt;margin-top:2.7pt;width:90pt;height:18pt;z-index:-251658752" stroked="f"/>
              </w:pict>
            </w:r>
            <w:r>
              <w:fldChar w:fldCharType="begin">
                <w:ffData>
                  <w:name w:val="DT"/>
                  <w:enabled/>
                  <w:calcOnExit w:val="0"/>
                  <w:textInput/>
                </w:ffData>
              </w:fldChar>
            </w:r>
            <w:r w:rsidR="005F3DDB">
              <w:instrText xml:space="preserve"> FORMTEXT </w:instrText>
            </w:r>
            <w:r>
              <w:fldChar w:fldCharType="separate"/>
            </w:r>
            <w:r w:rsidR="005F3DDB">
              <w:t>     </w:t>
            </w:r>
            <w:r>
              <w:fldChar w:fldCharType="end"/>
            </w:r>
            <w:bookmarkEnd w:id="4"/>
          </w:p>
        </w:tc>
      </w:tr>
    </w:tbl>
    <w:p w:rsidR="005F3DDB" w:rsidRDefault="005F3DDB">
      <w:pPr>
        <w:pStyle w:val="22"/>
        <w:framePr w:wrap="around"/>
      </w:pPr>
    </w:p>
    <w:p w:rsidR="005F3DDB" w:rsidRDefault="005F3DDB">
      <w:pPr>
        <w:pStyle w:val="22"/>
        <w:framePr w:wrap="around"/>
      </w:pPr>
    </w:p>
    <w:bookmarkStart w:id="5" w:name="StdName"/>
    <w:p w:rsidR="00E00CA8" w:rsidRDefault="00235C60" w:rsidP="00E00CA8">
      <w:pPr>
        <w:pStyle w:val="afffff1"/>
        <w:framePr w:wrap="around"/>
      </w:pPr>
      <w:r>
        <w:fldChar w:fldCharType="begin">
          <w:ffData>
            <w:name w:val="StdName"/>
            <w:enabled/>
            <w:calcOnExit w:val="0"/>
            <w:textInput>
              <w:default w:val="点击此处添加标准名称"/>
            </w:textInput>
          </w:ffData>
        </w:fldChar>
      </w:r>
      <w:r w:rsidR="005F3DDB">
        <w:instrText xml:space="preserve"> FORMTEXT </w:instrText>
      </w:r>
      <w:r>
        <w:fldChar w:fldCharType="separate"/>
      </w:r>
      <w:r w:rsidR="005F3DDB">
        <w:rPr>
          <w:rFonts w:hint="eastAsia"/>
        </w:rPr>
        <w:t>纺织染整助剂</w:t>
      </w:r>
      <w:r w:rsidR="007F5005">
        <w:rPr>
          <w:rFonts w:hint="eastAsia"/>
        </w:rPr>
        <w:t xml:space="preserve"> </w:t>
      </w:r>
      <w:r w:rsidR="005F3DDB">
        <w:rPr>
          <w:rFonts w:hint="eastAsia"/>
        </w:rPr>
        <w:t xml:space="preserve">有害物质的测定 </w:t>
      </w:r>
    </w:p>
    <w:p w:rsidR="00E00CA8" w:rsidRDefault="00E00CA8" w:rsidP="00E00CA8">
      <w:pPr>
        <w:pStyle w:val="afffff1"/>
        <w:framePr w:wrap="around"/>
      </w:pPr>
      <w:r>
        <w:rPr>
          <w:rFonts w:hint="eastAsia"/>
        </w:rPr>
        <w:t>4,4'-亚甲基双-2-氯苯胺(MOCA)的测定</w:t>
      </w:r>
    </w:p>
    <w:p w:rsidR="005F3DDB" w:rsidRDefault="00235C60" w:rsidP="00E00CA8">
      <w:pPr>
        <w:pStyle w:val="afffff1"/>
        <w:framePr w:wrap="around"/>
      </w:pPr>
      <w:r>
        <w:fldChar w:fldCharType="end"/>
      </w:r>
      <w:bookmarkEnd w:id="5"/>
    </w:p>
    <w:bookmarkStart w:id="6" w:name="StdEnglishName"/>
    <w:p w:rsidR="005F3DDB" w:rsidRDefault="00235C60">
      <w:pPr>
        <w:pStyle w:val="af8"/>
        <w:framePr w:wrap="around"/>
      </w:pPr>
      <w:r>
        <w:fldChar w:fldCharType="begin">
          <w:ffData>
            <w:name w:val="StdEnglishName"/>
            <w:enabled/>
            <w:calcOnExit w:val="0"/>
            <w:textInput>
              <w:default w:val="点击此处添加标准英文译名"/>
            </w:textInput>
          </w:ffData>
        </w:fldChar>
      </w:r>
      <w:r w:rsidR="005F3DDB">
        <w:instrText xml:space="preserve"> FORMTEXT </w:instrText>
      </w:r>
      <w:r>
        <w:fldChar w:fldCharType="separate"/>
      </w:r>
      <w:r w:rsidR="00651BE3" w:rsidRPr="00651BE3">
        <w:t>Determination of harmful substances in textile dyeing and finishing auxiliariesPart X: Determination of 4,4'-methylene-bis(2-chloroaniline)</w:t>
      </w:r>
      <w:r>
        <w:fldChar w:fldCharType="end"/>
      </w:r>
      <w:bookmarkEnd w:id="6"/>
    </w:p>
    <w:bookmarkStart w:id="7" w:name="YZBS"/>
    <w:p w:rsidR="005F3DDB" w:rsidRDefault="00235C60">
      <w:pPr>
        <w:pStyle w:val="af7"/>
        <w:framePr w:wrap="around"/>
      </w:pPr>
      <w:r>
        <w:fldChar w:fldCharType="begin">
          <w:ffData>
            <w:name w:val="YZBS"/>
            <w:enabled/>
            <w:calcOnExit w:val="0"/>
            <w:textInput>
              <w:default w:val="点击此处添加与国际标准一致性程度的标识"/>
            </w:textInput>
          </w:ffData>
        </w:fldChar>
      </w:r>
      <w:r w:rsidR="005F3DDB">
        <w:instrText xml:space="preserve"> FORMTEXT </w:instrText>
      </w:r>
      <w:r>
        <w:fldChar w:fldCharType="separate"/>
      </w:r>
      <w:r w:rsidR="005F3DDB">
        <w:rPr>
          <w:rFonts w:hint="eastAsia"/>
        </w:rPr>
        <w:t>（在提交反馈意见时，请将您知道的相关专利连同支持性文件一并附上）</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5"/>
      </w:tblGrid>
      <w:tr w:rsidR="005F3DDB">
        <w:tc>
          <w:tcPr>
            <w:tcW w:w="9855" w:type="dxa"/>
            <w:tcBorders>
              <w:top w:val="nil"/>
              <w:left w:val="nil"/>
              <w:bottom w:val="nil"/>
              <w:right w:val="nil"/>
            </w:tcBorders>
          </w:tcPr>
          <w:p w:rsidR="005F3DDB" w:rsidRDefault="00235C60">
            <w:pPr>
              <w:pStyle w:val="afd"/>
              <w:framePr w:wrap="around"/>
            </w:pPr>
            <w:r>
              <w:pict>
                <v:rect id="RQ" o:spid="_x0000_s1027" style="position:absolute;left:0;text-align:left;margin-left:173.3pt;margin-top:45.15pt;width:150pt;height:20pt;z-index:-251656704" stroked="f">
                  <w10:anchorlock/>
                </v:rect>
              </w:pict>
            </w:r>
            <w:r>
              <w:pict>
                <v:rect id="LB" o:spid="_x0000_s1028" style="position:absolute;left:0;text-align:left;margin-left:193.3pt;margin-top:20.15pt;width:100pt;height:24pt;z-index:-25165772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5F3DDB">
              <w:instrText xml:space="preserve"> FORMDROPDOWN </w:instrText>
            </w:r>
            <w:r>
              <w:fldChar w:fldCharType="end"/>
            </w:r>
            <w:bookmarkEnd w:id="8"/>
          </w:p>
        </w:tc>
      </w:tr>
      <w:bookmarkStart w:id="9" w:name="WCRQ"/>
      <w:tr w:rsidR="005F3DDB">
        <w:tc>
          <w:tcPr>
            <w:tcW w:w="9855" w:type="dxa"/>
            <w:tcBorders>
              <w:top w:val="nil"/>
              <w:left w:val="nil"/>
              <w:bottom w:val="nil"/>
              <w:right w:val="nil"/>
            </w:tcBorders>
          </w:tcPr>
          <w:p w:rsidR="005F3DDB" w:rsidRDefault="00235C60">
            <w:pPr>
              <w:pStyle w:val="afff0"/>
              <w:framePr w:wrap="around"/>
            </w:pPr>
            <w:r>
              <w:fldChar w:fldCharType="begin">
                <w:ffData>
                  <w:name w:val="WCRQ"/>
                  <w:enabled/>
                  <w:calcOnExit w:val="0"/>
                  <w:textInput/>
                </w:ffData>
              </w:fldChar>
            </w:r>
            <w:r w:rsidR="005F3DDB">
              <w:instrText xml:space="preserve"> FORMTEXT </w:instrText>
            </w:r>
            <w:r>
              <w:fldChar w:fldCharType="separate"/>
            </w:r>
            <w:r w:rsidR="005F3DDB">
              <w:t>     </w:t>
            </w:r>
            <w:r>
              <w:fldChar w:fldCharType="end"/>
            </w:r>
            <w:bookmarkEnd w:id="9"/>
          </w:p>
        </w:tc>
      </w:tr>
    </w:tbl>
    <w:bookmarkStart w:id="10" w:name="FY"/>
    <w:p w:rsidR="005F3DDB" w:rsidRDefault="00235C60" w:rsidP="007F5005">
      <w:pPr>
        <w:pStyle w:val="affffff6"/>
        <w:framePr w:wrap="around" w:hAnchor="page" w:x="1576" w:y="14086"/>
      </w:pPr>
      <w:r>
        <w:rPr>
          <w:rFonts w:ascii="黑体"/>
        </w:rPr>
        <w:fldChar w:fldCharType="begin">
          <w:ffData>
            <w:name w:val="FY"/>
            <w:enabled/>
            <w:calcOnExit w:val="0"/>
            <w:textInput>
              <w:default w:val="XXXX"/>
              <w:maxLength w:val="4"/>
            </w:textInput>
          </w:ffData>
        </w:fldChar>
      </w:r>
      <w:r w:rsidR="005F3DDB">
        <w:rPr>
          <w:rFonts w:ascii="黑体"/>
        </w:rPr>
        <w:instrText xml:space="preserve"> FORMTEXT </w:instrText>
      </w:r>
      <w:r>
        <w:rPr>
          <w:rFonts w:ascii="黑体"/>
        </w:rPr>
      </w:r>
      <w:r>
        <w:rPr>
          <w:rFonts w:ascii="黑体"/>
        </w:rPr>
        <w:fldChar w:fldCharType="separate"/>
      </w:r>
      <w:r w:rsidR="005F3DDB">
        <w:rPr>
          <w:rFonts w:ascii="黑体"/>
        </w:rPr>
        <w:t>XXXX</w:t>
      </w:r>
      <w:r>
        <w:rPr>
          <w:rFonts w:ascii="黑体"/>
        </w:rPr>
        <w:fldChar w:fldCharType="end"/>
      </w:r>
      <w:bookmarkEnd w:id="10"/>
      <w:r w:rsidR="005F3DDB">
        <w:t xml:space="preserve"> </w:t>
      </w:r>
      <w:r w:rsidR="005F3DDB">
        <w:rPr>
          <w:rFonts w:ascii="黑体"/>
        </w:rPr>
        <w:t>-</w:t>
      </w:r>
      <w:r w:rsidR="005F3DDB">
        <w:t xml:space="preserve"> </w:t>
      </w:r>
      <w:bookmarkStart w:id="11" w:name="FM"/>
      <w:r>
        <w:rPr>
          <w:rFonts w:ascii="黑体"/>
        </w:rPr>
        <w:fldChar w:fldCharType="begin">
          <w:ffData>
            <w:name w:val="FM"/>
            <w:enabled/>
            <w:calcOnExit w:val="0"/>
            <w:textInput>
              <w:default w:val="XX"/>
              <w:maxLength w:val="2"/>
            </w:textInput>
          </w:ffData>
        </w:fldChar>
      </w:r>
      <w:r w:rsidR="005F3DDB">
        <w:rPr>
          <w:rFonts w:ascii="黑体"/>
        </w:rPr>
        <w:instrText xml:space="preserve"> FORMTEXT </w:instrText>
      </w:r>
      <w:r>
        <w:rPr>
          <w:rFonts w:ascii="黑体"/>
        </w:rPr>
      </w:r>
      <w:r>
        <w:rPr>
          <w:rFonts w:ascii="黑体"/>
        </w:rPr>
        <w:fldChar w:fldCharType="separate"/>
      </w:r>
      <w:r w:rsidR="005F3DDB">
        <w:rPr>
          <w:rFonts w:ascii="黑体"/>
        </w:rPr>
        <w:t>XX</w:t>
      </w:r>
      <w:r>
        <w:rPr>
          <w:rFonts w:ascii="黑体"/>
        </w:rPr>
        <w:fldChar w:fldCharType="end"/>
      </w:r>
      <w:bookmarkEnd w:id="11"/>
      <w:r w:rsidR="005F3DDB">
        <w:t xml:space="preserve"> </w:t>
      </w:r>
      <w:r w:rsidR="005F3DDB">
        <w:rPr>
          <w:rFonts w:ascii="黑体"/>
        </w:rPr>
        <w:t>-</w:t>
      </w:r>
      <w:r w:rsidR="005F3DDB">
        <w:t xml:space="preserve"> </w:t>
      </w:r>
      <w:bookmarkStart w:id="12" w:name="FD"/>
      <w:r>
        <w:rPr>
          <w:rFonts w:ascii="黑体"/>
        </w:rPr>
        <w:fldChar w:fldCharType="begin">
          <w:ffData>
            <w:name w:val="FD"/>
            <w:enabled/>
            <w:calcOnExit w:val="0"/>
            <w:textInput>
              <w:default w:val="XX"/>
              <w:maxLength w:val="2"/>
            </w:textInput>
          </w:ffData>
        </w:fldChar>
      </w:r>
      <w:r w:rsidR="005F3DDB">
        <w:rPr>
          <w:rFonts w:ascii="黑体"/>
        </w:rPr>
        <w:instrText xml:space="preserve"> FORMTEXT </w:instrText>
      </w:r>
      <w:r>
        <w:rPr>
          <w:rFonts w:ascii="黑体"/>
        </w:rPr>
      </w:r>
      <w:r>
        <w:rPr>
          <w:rFonts w:ascii="黑体"/>
        </w:rPr>
        <w:fldChar w:fldCharType="separate"/>
      </w:r>
      <w:r w:rsidR="005F3DDB">
        <w:rPr>
          <w:rFonts w:ascii="黑体"/>
        </w:rPr>
        <w:t>XX</w:t>
      </w:r>
      <w:r>
        <w:rPr>
          <w:rFonts w:ascii="黑体"/>
        </w:rPr>
        <w:fldChar w:fldCharType="end"/>
      </w:r>
      <w:bookmarkEnd w:id="12"/>
      <w:r w:rsidR="005F3DDB">
        <w:rPr>
          <w:rFonts w:hint="eastAsia"/>
        </w:rPr>
        <w:t>发布</w:t>
      </w:r>
      <w:r>
        <w:pict>
          <v:line id="Line 10" o:spid="_x0000_s1029" style="position:absolute;z-index:251655680;mso-position-horizontal-relative:text;mso-position-vertical-relative:page" from="-.05pt,728.5pt" to="481.85pt,728.5pt">
            <w10:wrap anchory="page"/>
            <w10:anchorlock/>
          </v:line>
        </w:pict>
      </w:r>
    </w:p>
    <w:bookmarkStart w:id="13" w:name="SY"/>
    <w:p w:rsidR="005F3DDB" w:rsidRDefault="00235C60" w:rsidP="007F5005">
      <w:pPr>
        <w:pStyle w:val="affff"/>
        <w:framePr w:wrap="around" w:hAnchor="page" w:x="7231" w:y="14086"/>
      </w:pPr>
      <w:r>
        <w:rPr>
          <w:rFonts w:ascii="黑体"/>
        </w:rPr>
        <w:fldChar w:fldCharType="begin">
          <w:ffData>
            <w:name w:val="SY"/>
            <w:enabled/>
            <w:calcOnExit w:val="0"/>
            <w:textInput>
              <w:default w:val="XXXX"/>
              <w:maxLength w:val="4"/>
            </w:textInput>
          </w:ffData>
        </w:fldChar>
      </w:r>
      <w:r w:rsidR="005F3DDB">
        <w:rPr>
          <w:rFonts w:ascii="黑体"/>
        </w:rPr>
        <w:instrText xml:space="preserve"> FORMTEXT </w:instrText>
      </w:r>
      <w:r>
        <w:rPr>
          <w:rFonts w:ascii="黑体"/>
        </w:rPr>
      </w:r>
      <w:r>
        <w:rPr>
          <w:rFonts w:ascii="黑体"/>
        </w:rPr>
        <w:fldChar w:fldCharType="separate"/>
      </w:r>
      <w:r w:rsidR="005F3DDB">
        <w:rPr>
          <w:rFonts w:ascii="黑体"/>
        </w:rPr>
        <w:t>XXXX</w:t>
      </w:r>
      <w:r>
        <w:rPr>
          <w:rFonts w:ascii="黑体"/>
        </w:rPr>
        <w:fldChar w:fldCharType="end"/>
      </w:r>
      <w:bookmarkEnd w:id="13"/>
      <w:r w:rsidR="005F3DDB">
        <w:t xml:space="preserve"> </w:t>
      </w:r>
      <w:r w:rsidR="005F3DDB">
        <w:rPr>
          <w:rFonts w:ascii="黑体"/>
        </w:rPr>
        <w:t>-</w:t>
      </w:r>
      <w:r w:rsidR="005F3DDB">
        <w:t xml:space="preserve"> </w:t>
      </w:r>
      <w:bookmarkStart w:id="14" w:name="SM"/>
      <w:r>
        <w:rPr>
          <w:rFonts w:ascii="黑体"/>
        </w:rPr>
        <w:fldChar w:fldCharType="begin">
          <w:ffData>
            <w:name w:val="SM"/>
            <w:enabled/>
            <w:calcOnExit w:val="0"/>
            <w:textInput>
              <w:default w:val="XX"/>
              <w:maxLength w:val="2"/>
            </w:textInput>
          </w:ffData>
        </w:fldChar>
      </w:r>
      <w:r w:rsidR="005F3DDB">
        <w:rPr>
          <w:rFonts w:ascii="黑体"/>
        </w:rPr>
        <w:instrText xml:space="preserve"> FORMTEXT </w:instrText>
      </w:r>
      <w:r>
        <w:rPr>
          <w:rFonts w:ascii="黑体"/>
        </w:rPr>
      </w:r>
      <w:r>
        <w:rPr>
          <w:rFonts w:ascii="黑体"/>
        </w:rPr>
        <w:fldChar w:fldCharType="separate"/>
      </w:r>
      <w:r w:rsidR="005F3DDB">
        <w:rPr>
          <w:rFonts w:ascii="黑体"/>
        </w:rPr>
        <w:t>XX</w:t>
      </w:r>
      <w:r>
        <w:rPr>
          <w:rFonts w:ascii="黑体"/>
        </w:rPr>
        <w:fldChar w:fldCharType="end"/>
      </w:r>
      <w:bookmarkEnd w:id="14"/>
      <w:r w:rsidR="005F3DDB">
        <w:t xml:space="preserve"> </w:t>
      </w:r>
      <w:r w:rsidR="005F3DDB">
        <w:rPr>
          <w:rFonts w:ascii="黑体"/>
        </w:rPr>
        <w:t>-</w:t>
      </w:r>
      <w:r w:rsidR="005F3DDB">
        <w:t xml:space="preserve"> </w:t>
      </w:r>
      <w:bookmarkStart w:id="15" w:name="SD"/>
      <w:r>
        <w:rPr>
          <w:rFonts w:ascii="黑体"/>
        </w:rPr>
        <w:fldChar w:fldCharType="begin">
          <w:ffData>
            <w:name w:val="SD"/>
            <w:enabled/>
            <w:calcOnExit w:val="0"/>
            <w:textInput>
              <w:default w:val="XX"/>
              <w:maxLength w:val="2"/>
            </w:textInput>
          </w:ffData>
        </w:fldChar>
      </w:r>
      <w:r w:rsidR="005F3DDB">
        <w:rPr>
          <w:rFonts w:ascii="黑体"/>
        </w:rPr>
        <w:instrText xml:space="preserve"> FORMTEXT </w:instrText>
      </w:r>
      <w:r>
        <w:rPr>
          <w:rFonts w:ascii="黑体"/>
        </w:rPr>
      </w:r>
      <w:r>
        <w:rPr>
          <w:rFonts w:ascii="黑体"/>
        </w:rPr>
        <w:fldChar w:fldCharType="separate"/>
      </w:r>
      <w:r w:rsidR="005F3DDB">
        <w:rPr>
          <w:rFonts w:ascii="黑体"/>
        </w:rPr>
        <w:t>XX</w:t>
      </w:r>
      <w:r>
        <w:rPr>
          <w:rFonts w:ascii="黑体"/>
        </w:rPr>
        <w:fldChar w:fldCharType="end"/>
      </w:r>
      <w:bookmarkEnd w:id="15"/>
      <w:r w:rsidR="005F3DDB">
        <w:rPr>
          <w:rFonts w:hint="eastAsia"/>
        </w:rPr>
        <w:t>实施</w:t>
      </w:r>
    </w:p>
    <w:p w:rsidR="005F3DDB" w:rsidRDefault="004859FF">
      <w:pPr>
        <w:pStyle w:val="affffd"/>
        <w:framePr w:wrap="around"/>
      </w:pPr>
      <w:r>
        <w:rPr>
          <w:noProof/>
        </w:rPr>
        <w:drawing>
          <wp:inline distT="0" distB="0" distL="0" distR="0">
            <wp:extent cx="5036185" cy="716280"/>
            <wp:effectExtent l="19050" t="0" r="0" b="0"/>
            <wp:docPr id="2" name="Picture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9"/>
                    <a:srcRect/>
                    <a:stretch>
                      <a:fillRect/>
                    </a:stretch>
                  </pic:blipFill>
                  <pic:spPr bwMode="auto">
                    <a:xfrm>
                      <a:off x="0" y="0"/>
                      <a:ext cx="5036185" cy="716280"/>
                    </a:xfrm>
                    <a:prstGeom prst="rect">
                      <a:avLst/>
                    </a:prstGeom>
                    <a:noFill/>
                    <a:ln w="9525">
                      <a:noFill/>
                      <a:miter lim="800000"/>
                      <a:headEnd/>
                      <a:tailEnd/>
                    </a:ln>
                  </pic:spPr>
                </pic:pic>
              </a:graphicData>
            </a:graphic>
          </wp:inline>
        </w:drawing>
      </w:r>
    </w:p>
    <w:p w:rsidR="005F3DDB" w:rsidRDefault="00235C60">
      <w:pPr>
        <w:pStyle w:val="a9"/>
        <w:sectPr w:rsidR="005F3DDB">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start="1"/>
          <w:cols w:space="720"/>
          <w:docGrid w:type="lines" w:linePitch="312"/>
        </w:sectPr>
      </w:pPr>
      <w:r>
        <w:pict>
          <v:line id="Line 11" o:spid="_x0000_s1030" style="position:absolute;left:0;text-align:left;z-index:251656704" from="-.05pt,184.25pt" to="481.85pt,184.25pt"/>
        </w:pict>
      </w:r>
    </w:p>
    <w:p w:rsidR="005F3DDB" w:rsidRDefault="005F3DDB">
      <w:pPr>
        <w:pStyle w:val="afffffa"/>
      </w:pPr>
      <w:r>
        <w:rPr>
          <w:rFonts w:hint="eastAsia"/>
        </w:rPr>
        <w:lastRenderedPageBreak/>
        <w:t>前</w:t>
      </w:r>
      <w:bookmarkStart w:id="16" w:name="BKQY"/>
      <w:r>
        <w:rPr>
          <w:rFonts w:ascii="Cambria Math" w:hAnsi="Cambria Math" w:cs="Cambria Math"/>
        </w:rPr>
        <w:t>  </w:t>
      </w:r>
      <w:r>
        <w:rPr>
          <w:rFonts w:hint="eastAsia"/>
        </w:rPr>
        <w:t>言</w:t>
      </w:r>
      <w:bookmarkEnd w:id="16"/>
    </w:p>
    <w:p w:rsidR="003B00A7" w:rsidRPr="00FF5C2D" w:rsidRDefault="003B00A7" w:rsidP="003B00A7">
      <w:pPr>
        <w:snapToGrid w:val="0"/>
        <w:spacing w:line="360" w:lineRule="atLeast"/>
        <w:ind w:firstLineChars="200" w:firstLine="420"/>
        <w:rPr>
          <w:rFonts w:ascii="宋体" w:hAnsi="宋体"/>
          <w:szCs w:val="21"/>
        </w:rPr>
      </w:pPr>
      <w:r w:rsidRPr="00FF5C2D">
        <w:rPr>
          <w:rFonts w:ascii="宋体" w:hAnsi="宋体" w:hint="eastAsia"/>
          <w:szCs w:val="21"/>
        </w:rPr>
        <w:t>本标准按照GB/T 1.1-2009《标准化工作导则 第1部分：标准的结构和编写》给出的规则起草。</w:t>
      </w:r>
    </w:p>
    <w:p w:rsidR="003B00A7" w:rsidRPr="00FF5C2D" w:rsidRDefault="003B00A7" w:rsidP="003B00A7">
      <w:pPr>
        <w:snapToGrid w:val="0"/>
        <w:spacing w:line="360" w:lineRule="atLeast"/>
        <w:ind w:firstLineChars="200" w:firstLine="420"/>
        <w:rPr>
          <w:rFonts w:ascii="宋体" w:hAnsi="宋体"/>
          <w:szCs w:val="21"/>
        </w:rPr>
      </w:pPr>
      <w:r w:rsidRPr="00FF5C2D">
        <w:rPr>
          <w:rFonts w:ascii="宋体" w:hAnsi="宋体" w:hint="eastAsia"/>
          <w:szCs w:val="21"/>
        </w:rPr>
        <w:t>请注意本文件的某些内容可能涉及专利。本文件的发布机构不承担识别这些专利的责任。</w:t>
      </w:r>
    </w:p>
    <w:p w:rsidR="003B00A7" w:rsidRPr="00FF5C2D" w:rsidRDefault="003B00A7" w:rsidP="003B00A7">
      <w:pPr>
        <w:snapToGrid w:val="0"/>
        <w:spacing w:line="360" w:lineRule="atLeast"/>
        <w:ind w:firstLineChars="200" w:firstLine="420"/>
        <w:rPr>
          <w:rFonts w:ascii="宋体" w:hAnsi="宋体"/>
          <w:szCs w:val="21"/>
        </w:rPr>
      </w:pPr>
      <w:r w:rsidRPr="00FF5C2D">
        <w:rPr>
          <w:rFonts w:ascii="宋体" w:hAnsi="宋体" w:hint="eastAsia"/>
          <w:szCs w:val="21"/>
        </w:rPr>
        <w:t>本标准由中国石油和化学工业联合会提出。</w:t>
      </w:r>
    </w:p>
    <w:p w:rsidR="005F3DDB" w:rsidRDefault="005F3DDB">
      <w:pPr>
        <w:pStyle w:val="ac"/>
        <w:spacing w:line="400" w:lineRule="atLeast"/>
        <w:ind w:firstLine="420"/>
        <w:rPr>
          <w:rFonts w:hAnsi="宋体"/>
        </w:rPr>
      </w:pPr>
      <w:r>
        <w:rPr>
          <w:rFonts w:hAnsi="宋体" w:hint="eastAsia"/>
        </w:rPr>
        <w:t>本标准由全国染料标准化技术委员会印染助剂分技术委员会(SAC/TC 134/SC1)归口。</w:t>
      </w:r>
    </w:p>
    <w:p w:rsidR="005F3DDB" w:rsidRDefault="005F3DDB">
      <w:pPr>
        <w:snapToGrid w:val="0"/>
        <w:spacing w:line="360" w:lineRule="exact"/>
        <w:ind w:firstLineChars="200" w:firstLine="420"/>
        <w:rPr>
          <w:szCs w:val="21"/>
        </w:rPr>
      </w:pPr>
      <w:r>
        <w:rPr>
          <w:szCs w:val="21"/>
        </w:rPr>
        <w:t>本标准起草单位：</w:t>
      </w:r>
      <w:r w:rsidR="00E00CA8">
        <w:rPr>
          <w:rFonts w:hint="eastAsia"/>
          <w:szCs w:val="21"/>
        </w:rPr>
        <w:t>苏州大学、</w:t>
      </w:r>
      <w:r>
        <w:rPr>
          <w:rFonts w:hint="eastAsia"/>
          <w:szCs w:val="21"/>
        </w:rPr>
        <w:t>浙江省检验检疫科学技术研究院、浙江传化股份有限公司</w:t>
      </w:r>
      <w:r>
        <w:rPr>
          <w:rFonts w:hint="eastAsia"/>
          <w:color w:val="0000FF"/>
          <w:szCs w:val="21"/>
        </w:rPr>
        <w:t>。</w:t>
      </w:r>
    </w:p>
    <w:p w:rsidR="005F3DDB" w:rsidRDefault="005F3DDB">
      <w:pPr>
        <w:pStyle w:val="a9"/>
      </w:pPr>
      <w:r>
        <w:t>本标准主要起草人：</w:t>
      </w:r>
    </w:p>
    <w:p w:rsidR="005F3DDB" w:rsidRDefault="005F3DDB">
      <w:pPr>
        <w:pStyle w:val="a9"/>
        <w:sectPr w:rsidR="005F3DDB">
          <w:headerReference w:type="default" r:id="rId16"/>
          <w:footerReference w:type="default" r:id="rId17"/>
          <w:pgSz w:w="11906" w:h="16838"/>
          <w:pgMar w:top="567" w:right="1134" w:bottom="1134" w:left="1418" w:header="1418" w:footer="1134" w:gutter="0"/>
          <w:pgNumType w:fmt="upperRoman" w:start="1"/>
          <w:cols w:space="720"/>
          <w:formProt w:val="0"/>
          <w:docGrid w:type="lines" w:linePitch="312"/>
        </w:sectPr>
      </w:pPr>
    </w:p>
    <w:p w:rsidR="005F3DDB" w:rsidRDefault="005F3DDB">
      <w:pPr>
        <w:pStyle w:val="afa"/>
      </w:pPr>
      <w:r>
        <w:rPr>
          <w:rFonts w:hint="eastAsia"/>
        </w:rPr>
        <w:lastRenderedPageBreak/>
        <w:t>纺</w:t>
      </w:r>
      <w:bookmarkStart w:id="17" w:name="StandardName"/>
      <w:r>
        <w:rPr>
          <w:rFonts w:hint="eastAsia"/>
        </w:rPr>
        <w:t xml:space="preserve">织染整助剂中有害物质的测定 </w:t>
      </w:r>
      <w:r w:rsidR="00356F36">
        <w:rPr>
          <w:rFonts w:hint="eastAsia"/>
        </w:rPr>
        <w:t>4,4</w:t>
      </w:r>
      <w:r w:rsidR="00356F36">
        <w:t>’</w:t>
      </w:r>
      <w:r w:rsidR="00356F36">
        <w:rPr>
          <w:rFonts w:hint="eastAsia"/>
        </w:rPr>
        <w:t>-亚甲基双-2-氯苯胺</w:t>
      </w:r>
      <w:r>
        <w:rPr>
          <w:rFonts w:hint="eastAsia"/>
        </w:rPr>
        <w:t>的测定</w:t>
      </w:r>
      <w:bookmarkEnd w:id="17"/>
    </w:p>
    <w:p w:rsidR="005F3DDB" w:rsidRPr="005D051C" w:rsidRDefault="005F3DDB">
      <w:pPr>
        <w:pStyle w:val="a9"/>
        <w:jc w:val="left"/>
        <w:rPr>
          <w:rFonts w:ascii="Times New Roman"/>
          <w:b/>
        </w:rPr>
      </w:pPr>
      <w:r w:rsidRPr="005D051C">
        <w:rPr>
          <w:rFonts w:ascii="Times New Roman" w:eastAsia="黑体"/>
          <w:szCs w:val="21"/>
        </w:rPr>
        <w:t>警告</w:t>
      </w:r>
      <w:r w:rsidRPr="005D051C">
        <w:rPr>
          <w:rFonts w:ascii="Times New Roman" w:eastAsia="黑体"/>
          <w:szCs w:val="21"/>
        </w:rPr>
        <w:t>——</w:t>
      </w:r>
      <w:r w:rsidRPr="005D051C">
        <w:rPr>
          <w:rFonts w:ascii="Times New Roman" w:eastAsia="黑体"/>
          <w:szCs w:val="21"/>
        </w:rPr>
        <w:t>使用本标准的人员应有正规实验室工作的实践经验。本标准并未指出所有可能的安全问题。使用者有责任采取适当的安全和健康措施，并保证符合国家有关法规规定的条件。</w:t>
      </w:r>
    </w:p>
    <w:p w:rsidR="005F3DDB" w:rsidRDefault="00C73307" w:rsidP="00C73307">
      <w:pPr>
        <w:pStyle w:val="afb"/>
        <w:spacing w:before="312" w:after="312"/>
      </w:pPr>
      <w:r>
        <w:rPr>
          <w:rFonts w:hint="eastAsia"/>
        </w:rPr>
        <w:t xml:space="preserve">1 </w:t>
      </w:r>
      <w:r w:rsidR="005F3DDB">
        <w:rPr>
          <w:rFonts w:hint="eastAsia"/>
        </w:rPr>
        <w:t>范围</w:t>
      </w:r>
    </w:p>
    <w:p w:rsidR="005F3DDB" w:rsidRDefault="005F3DDB">
      <w:pPr>
        <w:pStyle w:val="a9"/>
      </w:pPr>
      <w:r>
        <w:rPr>
          <w:rFonts w:hint="eastAsia"/>
        </w:rPr>
        <w:t>GB/T ***规定了纺织染整助剂中</w:t>
      </w:r>
      <w:r w:rsidR="00A679C1" w:rsidRPr="004B35A1">
        <w:t>4,4</w:t>
      </w:r>
      <w:r w:rsidR="00A679C1" w:rsidRPr="00196EC1">
        <w:t>'-亚甲基双-2-氯苯胺(MOCA)</w:t>
      </w:r>
      <w:r>
        <w:rPr>
          <w:rFonts w:hint="eastAsia"/>
        </w:rPr>
        <w:t>的测定方法。</w:t>
      </w:r>
    </w:p>
    <w:p w:rsidR="005F3DDB" w:rsidRDefault="005F3DDB">
      <w:pPr>
        <w:pStyle w:val="a9"/>
      </w:pPr>
      <w:r>
        <w:rPr>
          <w:rFonts w:hint="eastAsia"/>
        </w:rPr>
        <w:t>本标准适用于各类</w:t>
      </w:r>
      <w:r w:rsidRPr="008E1B27">
        <w:rPr>
          <w:rFonts w:hint="eastAsia"/>
        </w:rPr>
        <w:t>纺织</w:t>
      </w:r>
      <w:r>
        <w:rPr>
          <w:rFonts w:hint="eastAsia"/>
        </w:rPr>
        <w:t>染整助剂。</w:t>
      </w:r>
    </w:p>
    <w:p w:rsidR="005F3DDB" w:rsidRDefault="00C73307" w:rsidP="00C73307">
      <w:pPr>
        <w:pStyle w:val="afb"/>
        <w:spacing w:before="312" w:after="312"/>
      </w:pPr>
      <w:r>
        <w:rPr>
          <w:rFonts w:hint="eastAsia"/>
        </w:rPr>
        <w:t xml:space="preserve">2 </w:t>
      </w:r>
      <w:r w:rsidR="005F3DDB">
        <w:rPr>
          <w:rFonts w:hint="eastAsia"/>
        </w:rPr>
        <w:t>规范性引用文件</w:t>
      </w:r>
    </w:p>
    <w:p w:rsidR="005F3DDB" w:rsidRDefault="005F3DDB">
      <w:pPr>
        <w:pStyle w:val="a9"/>
      </w:pPr>
      <w:r>
        <w:rPr>
          <w:rFonts w:hint="eastAsia"/>
        </w:rPr>
        <w:t>下列文件对于本文件的应用是必不可少的。凡是注日期的引用文件，仅所注日期的版本适用于本文件。凡是不注日期的引用文件，其最新版本（包括所有的修改单）适用于本文件。</w:t>
      </w:r>
    </w:p>
    <w:p w:rsidR="005F3DDB" w:rsidRDefault="005F3DDB">
      <w:pPr>
        <w:pStyle w:val="a9"/>
        <w:rPr>
          <w:rFonts w:ascii="Times New Roman"/>
        </w:rPr>
      </w:pPr>
      <w:r>
        <w:rPr>
          <w:rFonts w:ascii="Times New Roman"/>
        </w:rPr>
        <w:t xml:space="preserve">GB/T 8170-2008  </w:t>
      </w:r>
      <w:r>
        <w:rPr>
          <w:rFonts w:ascii="Times New Roman"/>
        </w:rPr>
        <w:t>数值修约规则与极限数值的表示和判定</w:t>
      </w:r>
    </w:p>
    <w:p w:rsidR="00A679C1" w:rsidRDefault="00A679C1">
      <w:pPr>
        <w:pStyle w:val="a9"/>
      </w:pPr>
      <w:r w:rsidRPr="00A679C1">
        <w:rPr>
          <w:rFonts w:ascii="Times New Roman"/>
        </w:rPr>
        <w:t xml:space="preserve">GB/T </w:t>
      </w:r>
      <w:r w:rsidRPr="00A679C1">
        <w:rPr>
          <w:rFonts w:ascii="Times New Roman" w:hint="eastAsia"/>
        </w:rPr>
        <w:t xml:space="preserve">6682 </w:t>
      </w:r>
      <w:r w:rsidRPr="00A679C1">
        <w:rPr>
          <w:rFonts w:ascii="Times New Roman" w:hint="eastAsia"/>
        </w:rPr>
        <w:t>分析实验室用水规格和试验方法</w:t>
      </w:r>
    </w:p>
    <w:p w:rsidR="005F3DDB" w:rsidRDefault="00C73307" w:rsidP="006124BB">
      <w:pPr>
        <w:pStyle w:val="a"/>
        <w:numPr>
          <w:ilvl w:val="0"/>
          <w:numId w:val="0"/>
        </w:numPr>
        <w:spacing w:before="156" w:after="156"/>
      </w:pPr>
      <w:r>
        <w:rPr>
          <w:rFonts w:hint="eastAsia"/>
        </w:rPr>
        <w:t xml:space="preserve">3 </w:t>
      </w:r>
      <w:r w:rsidR="005F3DDB">
        <w:rPr>
          <w:rFonts w:hint="eastAsia"/>
        </w:rPr>
        <w:t>原理</w:t>
      </w:r>
    </w:p>
    <w:p w:rsidR="00A679C1" w:rsidRPr="004B35A1" w:rsidRDefault="00A679C1" w:rsidP="00A679C1">
      <w:pPr>
        <w:pStyle w:val="a9"/>
        <w:ind w:firstLineChars="150" w:firstLine="315"/>
      </w:pPr>
      <w:r w:rsidRPr="004B35A1">
        <w:rPr>
          <w:rFonts w:hint="eastAsia"/>
        </w:rPr>
        <w:t>试样</w:t>
      </w:r>
      <w:r>
        <w:rPr>
          <w:rFonts w:hint="eastAsia"/>
        </w:rPr>
        <w:t>加水后，</w:t>
      </w:r>
      <w:r w:rsidRPr="004B35A1">
        <w:rPr>
          <w:rFonts w:hint="eastAsia"/>
        </w:rPr>
        <w:t>经</w:t>
      </w:r>
      <w:r>
        <w:rPr>
          <w:rFonts w:hint="eastAsia"/>
        </w:rPr>
        <w:t>无水硫酸钠和氯化钠破乳处理，</w:t>
      </w:r>
      <w:r w:rsidRPr="004B35A1">
        <w:rPr>
          <w:rFonts w:hint="eastAsia"/>
        </w:rPr>
        <w:t>以</w:t>
      </w:r>
      <w:r>
        <w:rPr>
          <w:rFonts w:hint="eastAsia"/>
        </w:rPr>
        <w:t>甲苯</w:t>
      </w:r>
      <w:r w:rsidRPr="004B35A1">
        <w:rPr>
          <w:rFonts w:hint="eastAsia"/>
        </w:rPr>
        <w:t>作为提取剂超声提取，</w:t>
      </w:r>
      <w:r>
        <w:rPr>
          <w:rFonts w:hint="eastAsia"/>
        </w:rPr>
        <w:t>高速离心后过滤，</w:t>
      </w:r>
      <w:r w:rsidRPr="004B35A1">
        <w:rPr>
          <w:rFonts w:hint="eastAsia"/>
        </w:rPr>
        <w:t>用</w:t>
      </w:r>
      <w:r>
        <w:rPr>
          <w:rFonts w:hint="eastAsia"/>
        </w:rPr>
        <w:t>配有三重四极杆</w:t>
      </w:r>
      <w:r w:rsidRPr="004B35A1">
        <w:rPr>
          <w:rFonts w:hint="eastAsia"/>
        </w:rPr>
        <w:t>气相色谱-质谱</w:t>
      </w:r>
      <w:r>
        <w:rPr>
          <w:rFonts w:hint="eastAsia"/>
        </w:rPr>
        <w:t>/质谱联用仪</w:t>
      </w:r>
      <w:r w:rsidRPr="00A679C1">
        <w:rPr>
          <w:rFonts w:hint="eastAsia"/>
        </w:rPr>
        <w:t>（GC/MS/MS）</w:t>
      </w:r>
      <w:r w:rsidRPr="004B35A1">
        <w:rPr>
          <w:rFonts w:hint="eastAsia"/>
        </w:rPr>
        <w:t>进行</w:t>
      </w:r>
      <w:r>
        <w:rPr>
          <w:rFonts w:hint="eastAsia"/>
        </w:rPr>
        <w:t>测定</w:t>
      </w:r>
      <w:r w:rsidRPr="004B35A1">
        <w:rPr>
          <w:rFonts w:hint="eastAsia"/>
        </w:rPr>
        <w:t>。</w:t>
      </w:r>
    </w:p>
    <w:p w:rsidR="005F3DDB" w:rsidRDefault="00C73307" w:rsidP="00C73307">
      <w:pPr>
        <w:pStyle w:val="afb"/>
        <w:spacing w:before="312" w:after="312"/>
      </w:pPr>
      <w:r>
        <w:rPr>
          <w:rFonts w:hint="eastAsia"/>
        </w:rPr>
        <w:t xml:space="preserve">4 </w:t>
      </w:r>
      <w:r w:rsidR="005F3DDB">
        <w:rPr>
          <w:rFonts w:hint="eastAsia"/>
        </w:rPr>
        <w:t>试剂和材料</w:t>
      </w:r>
    </w:p>
    <w:p w:rsidR="00A679C1" w:rsidRPr="00A679C1" w:rsidRDefault="00A679C1" w:rsidP="00A679C1">
      <w:pPr>
        <w:pStyle w:val="a9"/>
        <w:ind w:firstLineChars="0" w:firstLine="0"/>
        <w:rPr>
          <w:rFonts w:ascii="黑体" w:eastAsia="黑体"/>
          <w:szCs w:val="21"/>
        </w:rPr>
      </w:pPr>
      <w:r w:rsidRPr="00A679C1">
        <w:rPr>
          <w:rFonts w:ascii="黑体" w:eastAsia="黑体" w:hint="eastAsia"/>
          <w:szCs w:val="21"/>
        </w:rPr>
        <w:t>4.1  通则</w:t>
      </w:r>
    </w:p>
    <w:p w:rsidR="00A679C1" w:rsidRPr="00A679C1" w:rsidRDefault="00A679C1" w:rsidP="00C73307">
      <w:pPr>
        <w:pStyle w:val="a9"/>
        <w:spacing w:line="360" w:lineRule="exact"/>
        <w:ind w:firstLineChars="250" w:firstLine="525"/>
        <w:rPr>
          <w:rFonts w:ascii="黑体" w:eastAsia="黑体"/>
          <w:szCs w:val="21"/>
        </w:rPr>
      </w:pPr>
      <w:r w:rsidRPr="00A679C1">
        <w:rPr>
          <w:rFonts w:ascii="黑体" w:eastAsia="黑体" w:hint="eastAsia"/>
          <w:szCs w:val="21"/>
        </w:rPr>
        <w:t>除非另有说明，在分析中所用试剂均为分析纯和</w:t>
      </w:r>
      <w:r w:rsidRPr="00A679C1">
        <w:rPr>
          <w:rFonts w:ascii="黑体" w:eastAsia="黑体"/>
          <w:szCs w:val="21"/>
        </w:rPr>
        <w:t xml:space="preserve">GB/T </w:t>
      </w:r>
      <w:r w:rsidRPr="00A679C1">
        <w:rPr>
          <w:rFonts w:ascii="黑体" w:eastAsia="黑体" w:hint="eastAsia"/>
          <w:szCs w:val="21"/>
        </w:rPr>
        <w:t>6682规定的三级水。</w:t>
      </w:r>
    </w:p>
    <w:p w:rsidR="00A679C1" w:rsidRPr="00A679C1" w:rsidRDefault="00A679C1" w:rsidP="00C73307">
      <w:pPr>
        <w:pStyle w:val="a"/>
        <w:numPr>
          <w:ilvl w:val="0"/>
          <w:numId w:val="0"/>
        </w:numPr>
        <w:spacing w:before="156" w:after="156" w:line="360" w:lineRule="exact"/>
      </w:pPr>
      <w:r w:rsidRPr="00A679C1">
        <w:rPr>
          <w:rFonts w:hint="eastAsia"/>
        </w:rPr>
        <w:t>4.2  甲苯</w:t>
      </w:r>
      <w:r w:rsidR="006124BB" w:rsidRPr="00A679C1">
        <w:rPr>
          <w:rFonts w:hint="eastAsia"/>
        </w:rPr>
        <w:t>。</w:t>
      </w:r>
    </w:p>
    <w:p w:rsidR="00A679C1" w:rsidRPr="00A679C1" w:rsidRDefault="00A679C1" w:rsidP="00C73307">
      <w:pPr>
        <w:pStyle w:val="a9"/>
        <w:numPr>
          <w:ilvl w:val="1"/>
          <w:numId w:val="18"/>
        </w:numPr>
        <w:tabs>
          <w:tab w:val="clear" w:pos="4201"/>
          <w:tab w:val="clear" w:pos="9298"/>
        </w:tabs>
        <w:spacing w:line="360" w:lineRule="exact"/>
        <w:ind w:firstLineChars="0"/>
        <w:rPr>
          <w:rFonts w:ascii="黑体" w:eastAsia="黑体"/>
          <w:szCs w:val="21"/>
        </w:rPr>
      </w:pPr>
      <w:r w:rsidRPr="00A679C1">
        <w:rPr>
          <w:rFonts w:ascii="黑体" w:eastAsia="黑体" w:hint="eastAsia"/>
          <w:szCs w:val="21"/>
        </w:rPr>
        <w:t xml:space="preserve"> 无水硫酸钠</w:t>
      </w:r>
      <w:r w:rsidR="006124BB" w:rsidRPr="00A679C1">
        <w:rPr>
          <w:rFonts w:hint="eastAsia"/>
        </w:rPr>
        <w:t>。</w:t>
      </w:r>
    </w:p>
    <w:p w:rsidR="00A679C1" w:rsidRPr="00A679C1" w:rsidRDefault="00A679C1" w:rsidP="00A679C1">
      <w:pPr>
        <w:pStyle w:val="a9"/>
        <w:ind w:firstLineChars="0" w:firstLine="0"/>
        <w:rPr>
          <w:rFonts w:ascii="黑体" w:eastAsia="黑体"/>
          <w:szCs w:val="21"/>
        </w:rPr>
      </w:pPr>
      <w:r w:rsidRPr="00A679C1">
        <w:rPr>
          <w:rFonts w:ascii="黑体" w:eastAsia="黑体" w:hint="eastAsia"/>
          <w:szCs w:val="21"/>
        </w:rPr>
        <w:t>4.4  氯化钠</w:t>
      </w:r>
      <w:r w:rsidR="006124BB" w:rsidRPr="00A679C1">
        <w:rPr>
          <w:rFonts w:hint="eastAsia"/>
        </w:rPr>
        <w:t>。</w:t>
      </w:r>
    </w:p>
    <w:p w:rsidR="00A679C1" w:rsidRPr="00A679C1" w:rsidRDefault="00A679C1" w:rsidP="00A679C1">
      <w:pPr>
        <w:pStyle w:val="a9"/>
        <w:ind w:firstLineChars="0" w:firstLine="0"/>
        <w:rPr>
          <w:rFonts w:ascii="黑体" w:eastAsia="黑体"/>
          <w:szCs w:val="21"/>
        </w:rPr>
      </w:pPr>
      <w:r w:rsidRPr="00A679C1">
        <w:rPr>
          <w:rFonts w:ascii="黑体" w:eastAsia="黑体" w:hint="eastAsia"/>
          <w:szCs w:val="21"/>
        </w:rPr>
        <w:t>4.5  有机相过滤膜：0.22</w:t>
      </w:r>
      <w:r w:rsidRPr="00A679C1">
        <w:rPr>
          <w:rFonts w:ascii="黑体" w:eastAsia="黑体"/>
          <w:szCs w:val="21"/>
        </w:rPr>
        <w:t>μ</w:t>
      </w:r>
      <w:r w:rsidRPr="00A679C1">
        <w:rPr>
          <w:rFonts w:ascii="黑体" w:eastAsia="黑体" w:hint="eastAsia"/>
          <w:szCs w:val="21"/>
        </w:rPr>
        <w:t>m</w:t>
      </w:r>
      <w:r w:rsidR="006124BB" w:rsidRPr="00A679C1">
        <w:rPr>
          <w:rFonts w:hint="eastAsia"/>
        </w:rPr>
        <w:t>。</w:t>
      </w:r>
    </w:p>
    <w:p w:rsidR="00A679C1" w:rsidRPr="00A679C1" w:rsidRDefault="00A679C1" w:rsidP="00A679C1">
      <w:pPr>
        <w:pStyle w:val="a9"/>
        <w:ind w:firstLineChars="0" w:firstLine="0"/>
        <w:rPr>
          <w:rFonts w:ascii="黑体" w:eastAsia="黑体"/>
          <w:szCs w:val="21"/>
        </w:rPr>
      </w:pPr>
      <w:r w:rsidRPr="00A679C1">
        <w:rPr>
          <w:rFonts w:ascii="黑体" w:eastAsia="黑体" w:hint="eastAsia"/>
          <w:szCs w:val="21"/>
        </w:rPr>
        <w:t xml:space="preserve">4.6  </w:t>
      </w:r>
      <w:r w:rsidRPr="00A679C1">
        <w:rPr>
          <w:rFonts w:ascii="黑体" w:eastAsia="黑体"/>
          <w:szCs w:val="21"/>
        </w:rPr>
        <w:t>4,4'-亚甲基双-2-氯苯胺</w:t>
      </w:r>
      <w:r w:rsidRPr="00A679C1">
        <w:rPr>
          <w:rFonts w:ascii="黑体" w:eastAsia="黑体" w:hint="eastAsia"/>
          <w:szCs w:val="21"/>
        </w:rPr>
        <w:t>标准物质</w:t>
      </w:r>
      <w:r w:rsidR="006124BB" w:rsidRPr="00A679C1">
        <w:rPr>
          <w:rFonts w:ascii="黑体" w:eastAsia="黑体" w:hint="eastAsia"/>
          <w:szCs w:val="21"/>
        </w:rPr>
        <w:t>（CAS</w:t>
      </w:r>
      <w:r w:rsidR="006124BB">
        <w:rPr>
          <w:rFonts w:hint="eastAsia"/>
        </w:rPr>
        <w:t>号：</w:t>
      </w:r>
      <w:r w:rsidR="006124BB" w:rsidRPr="00A679C1">
        <w:rPr>
          <w:rFonts w:ascii="黑体" w:eastAsia="黑体" w:hint="eastAsia"/>
          <w:szCs w:val="21"/>
        </w:rPr>
        <w:t>101-14-4）</w:t>
      </w:r>
      <w:r w:rsidRPr="00A679C1">
        <w:rPr>
          <w:rFonts w:ascii="黑体" w:eastAsia="黑体" w:hint="eastAsia"/>
          <w:szCs w:val="21"/>
        </w:rPr>
        <w:t>：</w:t>
      </w:r>
      <w:r w:rsidR="006124BB" w:rsidRPr="006124BB">
        <w:rPr>
          <w:rFonts w:ascii="黑体" w:eastAsia="黑体" w:hint="eastAsia"/>
          <w:szCs w:val="21"/>
        </w:rPr>
        <w:t>纯度≥99.0％</w:t>
      </w:r>
      <w:r w:rsidR="006124BB" w:rsidRPr="00A679C1">
        <w:rPr>
          <w:rFonts w:hint="eastAsia"/>
        </w:rPr>
        <w:t>。</w:t>
      </w:r>
    </w:p>
    <w:p w:rsidR="00A679C1" w:rsidRPr="00A679C1" w:rsidRDefault="00A679C1" w:rsidP="006124BB">
      <w:pPr>
        <w:pStyle w:val="a"/>
        <w:numPr>
          <w:ilvl w:val="0"/>
          <w:numId w:val="0"/>
        </w:numPr>
        <w:spacing w:before="156" w:after="156"/>
        <w:ind w:firstLineChars="100" w:firstLine="210"/>
      </w:pPr>
      <w:r w:rsidRPr="00A679C1">
        <w:rPr>
          <w:rFonts w:hint="eastAsia"/>
        </w:rPr>
        <w:t xml:space="preserve">4.6.1  </w:t>
      </w:r>
      <w:r w:rsidRPr="00A679C1">
        <w:t>4,4'-亚甲基双-2-氯苯胺</w:t>
      </w:r>
      <w:r w:rsidRPr="00A679C1">
        <w:rPr>
          <w:rFonts w:hint="eastAsia"/>
        </w:rPr>
        <w:t>标准储备液（1000</w:t>
      </w:r>
      <w:r w:rsidRPr="00A679C1">
        <w:t>μ</w:t>
      </w:r>
      <w:r w:rsidRPr="00A679C1">
        <w:t>g/</w:t>
      </w:r>
      <w:r w:rsidRPr="00A679C1">
        <w:rPr>
          <w:rFonts w:hint="eastAsia"/>
        </w:rPr>
        <w:t>m</w:t>
      </w:r>
      <w:r w:rsidRPr="00A679C1">
        <w:t>L</w:t>
      </w:r>
      <w:r w:rsidRPr="00A679C1">
        <w:rPr>
          <w:rFonts w:hint="eastAsia"/>
        </w:rPr>
        <w:t>）：称取约10.0 mg</w:t>
      </w:r>
      <w:r w:rsidRPr="00A679C1">
        <w:t>4,4'-亚甲基双-2-氯苯胺</w:t>
      </w:r>
      <w:r w:rsidRPr="00A679C1">
        <w:rPr>
          <w:rFonts w:hint="eastAsia"/>
        </w:rPr>
        <w:t>，用甲苯溶解并定容至10mL，配制成浓度约1000</w:t>
      </w:r>
      <w:r w:rsidRPr="00A679C1">
        <w:t>μ</w:t>
      </w:r>
      <w:r w:rsidRPr="00A679C1">
        <w:t>g/</w:t>
      </w:r>
      <w:r w:rsidRPr="00A679C1">
        <w:rPr>
          <w:rFonts w:hint="eastAsia"/>
        </w:rPr>
        <w:t>m</w:t>
      </w:r>
      <w:r w:rsidRPr="00A679C1">
        <w:t>L</w:t>
      </w:r>
      <w:r w:rsidRPr="00A679C1">
        <w:rPr>
          <w:rFonts w:hint="eastAsia"/>
        </w:rPr>
        <w:t>的标准储备液</w:t>
      </w:r>
      <w:r w:rsidR="006124BB" w:rsidRPr="00A679C1">
        <w:rPr>
          <w:rFonts w:hint="eastAsia"/>
        </w:rPr>
        <w:t>。</w:t>
      </w:r>
    </w:p>
    <w:p w:rsidR="00A679C1" w:rsidRPr="00A679C1" w:rsidRDefault="00A679C1" w:rsidP="00A679C1">
      <w:pPr>
        <w:pStyle w:val="a9"/>
        <w:ind w:firstLine="360"/>
        <w:rPr>
          <w:rFonts w:ascii="黑体" w:eastAsia="黑体"/>
          <w:sz w:val="18"/>
          <w:szCs w:val="18"/>
        </w:rPr>
      </w:pPr>
      <w:r w:rsidRPr="00A679C1">
        <w:rPr>
          <w:rFonts w:ascii="黑体" w:eastAsia="黑体" w:hint="eastAsia"/>
          <w:sz w:val="18"/>
          <w:szCs w:val="18"/>
        </w:rPr>
        <w:t>注：标准储备溶液保存在棕色瓶中，置于冰箱冷冻室中，保存期一个月。</w:t>
      </w:r>
    </w:p>
    <w:p w:rsidR="00A679C1" w:rsidRPr="00A679C1" w:rsidRDefault="00A679C1" w:rsidP="006124BB">
      <w:pPr>
        <w:pStyle w:val="a"/>
        <w:numPr>
          <w:ilvl w:val="2"/>
          <w:numId w:val="0"/>
        </w:numPr>
        <w:spacing w:beforeLines="0" w:afterLines="0"/>
        <w:ind w:firstLineChars="100" w:firstLine="210"/>
        <w:jc w:val="both"/>
      </w:pPr>
      <w:r>
        <w:rPr>
          <w:rFonts w:hint="eastAsia"/>
        </w:rPr>
        <w:t xml:space="preserve">4.6.2  </w:t>
      </w:r>
      <w:r w:rsidRPr="00A679C1">
        <w:t>4,4'-亚甲基双-2-氯苯胺</w:t>
      </w:r>
      <w:r w:rsidRPr="00A679C1">
        <w:rPr>
          <w:rFonts w:hint="eastAsia"/>
        </w:rPr>
        <w:t>标准工作溶液：分别移取0.001mL，0.005mL，0.01 mL，0.05 mL，0.1 mL，0.2 mL，0.4 mL</w:t>
      </w:r>
      <w:r w:rsidRPr="00A679C1">
        <w:t>4,4'-亚甲基双-2-氯苯胺</w:t>
      </w:r>
      <w:r w:rsidRPr="00A679C1">
        <w:rPr>
          <w:rFonts w:hint="eastAsia"/>
        </w:rPr>
        <w:t>标准储备溶液（4.6.1）于10 mL容量瓶中，用甲苯稀释至刻度。</w:t>
      </w:r>
      <w:r w:rsidRPr="00A679C1">
        <w:t>4,4'-亚甲基双-2-氯苯胺</w:t>
      </w:r>
      <w:r w:rsidRPr="00A679C1">
        <w:rPr>
          <w:rFonts w:hint="eastAsia"/>
        </w:rPr>
        <w:t>标准工作溶液浓度分别为0.1</w:t>
      </w:r>
      <w:r w:rsidRPr="00A679C1">
        <w:t>μ</w:t>
      </w:r>
      <w:r w:rsidRPr="00A679C1">
        <w:t>g/</w:t>
      </w:r>
      <w:r w:rsidRPr="00A679C1">
        <w:rPr>
          <w:rFonts w:hint="eastAsia"/>
        </w:rPr>
        <w:t>m</w:t>
      </w:r>
      <w:r w:rsidRPr="00A679C1">
        <w:t>L</w:t>
      </w:r>
      <w:r w:rsidRPr="00A679C1">
        <w:rPr>
          <w:rFonts w:hint="eastAsia"/>
        </w:rPr>
        <w:t xml:space="preserve"> ，0.5</w:t>
      </w:r>
      <w:r w:rsidRPr="00A679C1">
        <w:t>μ</w:t>
      </w:r>
      <w:r w:rsidRPr="00A679C1">
        <w:t>g/</w:t>
      </w:r>
      <w:r w:rsidRPr="00A679C1">
        <w:rPr>
          <w:rFonts w:hint="eastAsia"/>
        </w:rPr>
        <w:t>m</w:t>
      </w:r>
      <w:r w:rsidRPr="00A679C1">
        <w:t>L</w:t>
      </w:r>
      <w:r w:rsidRPr="00A679C1">
        <w:rPr>
          <w:rFonts w:hint="eastAsia"/>
        </w:rPr>
        <w:t xml:space="preserve"> ，1</w:t>
      </w:r>
      <w:r w:rsidRPr="00A679C1">
        <w:t>μ</w:t>
      </w:r>
      <w:r w:rsidRPr="00A679C1">
        <w:t>g/</w:t>
      </w:r>
      <w:r w:rsidRPr="00A679C1">
        <w:rPr>
          <w:rFonts w:hint="eastAsia"/>
        </w:rPr>
        <w:t>m</w:t>
      </w:r>
      <w:r w:rsidRPr="00A679C1">
        <w:t>L</w:t>
      </w:r>
      <w:r w:rsidRPr="00A679C1">
        <w:rPr>
          <w:rFonts w:hint="eastAsia"/>
        </w:rPr>
        <w:t>，5</w:t>
      </w:r>
      <w:r w:rsidRPr="00A679C1">
        <w:t>μ</w:t>
      </w:r>
      <w:r w:rsidRPr="00A679C1">
        <w:t>g/</w:t>
      </w:r>
      <w:r w:rsidRPr="00A679C1">
        <w:rPr>
          <w:rFonts w:hint="eastAsia"/>
        </w:rPr>
        <w:t>m</w:t>
      </w:r>
      <w:r w:rsidRPr="00A679C1">
        <w:t>L</w:t>
      </w:r>
      <w:r w:rsidRPr="00A679C1">
        <w:rPr>
          <w:rFonts w:hint="eastAsia"/>
        </w:rPr>
        <w:t>，10</w:t>
      </w:r>
      <w:r w:rsidRPr="00A679C1">
        <w:t>μ</w:t>
      </w:r>
      <w:r w:rsidRPr="00A679C1">
        <w:t>g/</w:t>
      </w:r>
      <w:r w:rsidRPr="00A679C1">
        <w:rPr>
          <w:rFonts w:hint="eastAsia"/>
        </w:rPr>
        <w:t>m</w:t>
      </w:r>
      <w:r w:rsidRPr="00A679C1">
        <w:t>L</w:t>
      </w:r>
      <w:r w:rsidRPr="00A679C1">
        <w:rPr>
          <w:rFonts w:hint="eastAsia"/>
        </w:rPr>
        <w:t>，20</w:t>
      </w:r>
      <w:r w:rsidRPr="00A679C1">
        <w:t>μ</w:t>
      </w:r>
      <w:r w:rsidRPr="00A679C1">
        <w:t>g/</w:t>
      </w:r>
      <w:r w:rsidRPr="00A679C1">
        <w:rPr>
          <w:rFonts w:hint="eastAsia"/>
        </w:rPr>
        <w:t>m</w:t>
      </w:r>
      <w:r w:rsidRPr="00A679C1">
        <w:t>L</w:t>
      </w:r>
      <w:r w:rsidRPr="00A679C1">
        <w:rPr>
          <w:rFonts w:hint="eastAsia"/>
        </w:rPr>
        <w:t>，40</w:t>
      </w:r>
      <w:r w:rsidRPr="00A679C1">
        <w:t>μ</w:t>
      </w:r>
      <w:r w:rsidRPr="00A679C1">
        <w:t>g/</w:t>
      </w:r>
      <w:r w:rsidRPr="00A679C1">
        <w:rPr>
          <w:rFonts w:hint="eastAsia"/>
        </w:rPr>
        <w:t>m</w:t>
      </w:r>
      <w:r w:rsidRPr="00A679C1">
        <w:t>L</w:t>
      </w:r>
      <w:r w:rsidRPr="00A679C1">
        <w:rPr>
          <w:rFonts w:hint="eastAsia"/>
        </w:rPr>
        <w:t>。</w:t>
      </w:r>
    </w:p>
    <w:p w:rsidR="005F3DDB" w:rsidRDefault="00C73307" w:rsidP="00C73307">
      <w:pPr>
        <w:pStyle w:val="afb"/>
        <w:spacing w:before="312" w:after="312"/>
      </w:pPr>
      <w:r>
        <w:rPr>
          <w:rFonts w:hint="eastAsia"/>
        </w:rPr>
        <w:lastRenderedPageBreak/>
        <w:t xml:space="preserve">5 </w:t>
      </w:r>
      <w:r w:rsidR="005F3DDB">
        <w:rPr>
          <w:rFonts w:hint="eastAsia"/>
        </w:rPr>
        <w:t>仪器和设备</w:t>
      </w:r>
    </w:p>
    <w:p w:rsidR="005F3DDB" w:rsidRDefault="00C73307" w:rsidP="00C73307">
      <w:pPr>
        <w:pStyle w:val="a"/>
        <w:numPr>
          <w:ilvl w:val="0"/>
          <w:numId w:val="0"/>
        </w:numPr>
        <w:spacing w:before="156" w:after="156"/>
      </w:pPr>
      <w:r>
        <w:rPr>
          <w:rFonts w:hint="eastAsia"/>
        </w:rPr>
        <w:t xml:space="preserve">5.1 </w:t>
      </w:r>
      <w:r w:rsidR="00A679C1" w:rsidRPr="00A679C1">
        <w:rPr>
          <w:rFonts w:hint="eastAsia"/>
        </w:rPr>
        <w:t>三重四极杆气相色谱-质谱/质谱联用仪（GC/MS/MS）</w:t>
      </w:r>
      <w:r w:rsidR="005F3DDB">
        <w:rPr>
          <w:rFonts w:hint="eastAsia"/>
        </w:rPr>
        <w:t>。</w:t>
      </w:r>
    </w:p>
    <w:p w:rsidR="005F3DDB" w:rsidRDefault="00C73307" w:rsidP="00C73307">
      <w:pPr>
        <w:pStyle w:val="a"/>
        <w:numPr>
          <w:ilvl w:val="0"/>
          <w:numId w:val="0"/>
        </w:numPr>
        <w:spacing w:before="156" w:after="156"/>
      </w:pPr>
      <w:r>
        <w:rPr>
          <w:rFonts w:hint="eastAsia"/>
        </w:rPr>
        <w:t xml:space="preserve">5.2 </w:t>
      </w:r>
      <w:r w:rsidR="005F3DDB">
        <w:rPr>
          <w:rFonts w:hint="eastAsia"/>
        </w:rPr>
        <w:t>超声波发生器：工作频率40kHz。</w:t>
      </w:r>
    </w:p>
    <w:p w:rsidR="005F3DDB" w:rsidRDefault="00C73307" w:rsidP="00C73307">
      <w:pPr>
        <w:pStyle w:val="a"/>
        <w:numPr>
          <w:ilvl w:val="0"/>
          <w:numId w:val="0"/>
        </w:numPr>
        <w:spacing w:before="156" w:after="156"/>
      </w:pPr>
      <w:r>
        <w:rPr>
          <w:rFonts w:hint="eastAsia"/>
        </w:rPr>
        <w:t xml:space="preserve">5.3 </w:t>
      </w:r>
      <w:r w:rsidR="00A679C1" w:rsidRPr="00A679C1">
        <w:rPr>
          <w:rFonts w:hint="eastAsia"/>
        </w:rPr>
        <w:t>分析</w:t>
      </w:r>
      <w:r w:rsidR="00A679C1" w:rsidRPr="00A679C1">
        <w:t>天平：感量为0.1 mg</w:t>
      </w:r>
      <w:r w:rsidR="00A679C1">
        <w:rPr>
          <w:rFonts w:hint="eastAsia"/>
        </w:rPr>
        <w:t xml:space="preserve"> 。</w:t>
      </w:r>
    </w:p>
    <w:p w:rsidR="005F3DDB" w:rsidRDefault="00C73307" w:rsidP="00C73307">
      <w:pPr>
        <w:pStyle w:val="a"/>
        <w:numPr>
          <w:ilvl w:val="0"/>
          <w:numId w:val="0"/>
        </w:numPr>
        <w:spacing w:before="156" w:after="156"/>
      </w:pPr>
      <w:r>
        <w:rPr>
          <w:rFonts w:hint="eastAsia"/>
        </w:rPr>
        <w:t xml:space="preserve">5.4 </w:t>
      </w:r>
      <w:r w:rsidR="00356F36">
        <w:rPr>
          <w:rFonts w:hint="eastAsia"/>
        </w:rPr>
        <w:t>反应器：具密封塞，约40mL，由硬质玻璃制成管状</w:t>
      </w:r>
      <w:r w:rsidR="005F3DDB">
        <w:rPr>
          <w:rFonts w:hint="eastAsia"/>
        </w:rPr>
        <w:t>。</w:t>
      </w:r>
    </w:p>
    <w:p w:rsidR="00A679C1" w:rsidRDefault="00C73307" w:rsidP="007F5005">
      <w:pPr>
        <w:pStyle w:val="afb"/>
        <w:spacing w:beforeLines="50" w:afterLines="50"/>
      </w:pPr>
      <w:r>
        <w:rPr>
          <w:rFonts w:hint="eastAsia"/>
        </w:rPr>
        <w:t xml:space="preserve">5.5 </w:t>
      </w:r>
      <w:r w:rsidR="00356F36">
        <w:rPr>
          <w:rFonts w:hint="eastAsia"/>
        </w:rPr>
        <w:t>漩涡振荡器。</w:t>
      </w:r>
    </w:p>
    <w:p w:rsidR="00356F36" w:rsidRDefault="00C73307" w:rsidP="00C73307">
      <w:pPr>
        <w:pStyle w:val="a"/>
        <w:numPr>
          <w:ilvl w:val="0"/>
          <w:numId w:val="0"/>
        </w:numPr>
        <w:spacing w:before="156" w:after="156"/>
      </w:pPr>
      <w:r>
        <w:rPr>
          <w:rFonts w:hint="eastAsia"/>
        </w:rPr>
        <w:t xml:space="preserve">5.6 </w:t>
      </w:r>
      <w:r w:rsidR="00356F36">
        <w:rPr>
          <w:rFonts w:hint="eastAsia"/>
        </w:rPr>
        <w:t>巴氏吸管：2mL，一次性使用。</w:t>
      </w:r>
    </w:p>
    <w:p w:rsidR="00356F36" w:rsidRDefault="00356F36" w:rsidP="007F5005">
      <w:pPr>
        <w:pStyle w:val="afb"/>
        <w:numPr>
          <w:ilvl w:val="1"/>
          <w:numId w:val="21"/>
        </w:numPr>
        <w:spacing w:beforeLines="50" w:afterLines="50"/>
      </w:pPr>
      <w:r>
        <w:rPr>
          <w:rFonts w:hint="eastAsia"/>
        </w:rPr>
        <w:t>离心机：转速不低于10000r/min。</w:t>
      </w:r>
    </w:p>
    <w:p w:rsidR="005F3DDB" w:rsidRDefault="00C73307" w:rsidP="00C73307">
      <w:pPr>
        <w:pStyle w:val="afb"/>
        <w:spacing w:before="312" w:after="312"/>
      </w:pPr>
      <w:r>
        <w:rPr>
          <w:rFonts w:hint="eastAsia"/>
        </w:rPr>
        <w:t xml:space="preserve">6 </w:t>
      </w:r>
      <w:r w:rsidR="005F3DDB">
        <w:rPr>
          <w:rFonts w:hint="eastAsia"/>
        </w:rPr>
        <w:t>分析步骤</w:t>
      </w:r>
    </w:p>
    <w:p w:rsidR="005F3DDB" w:rsidRDefault="00C73307" w:rsidP="00C73307">
      <w:pPr>
        <w:pStyle w:val="a"/>
        <w:numPr>
          <w:ilvl w:val="0"/>
          <w:numId w:val="0"/>
        </w:numPr>
        <w:spacing w:before="156" w:after="156"/>
      </w:pPr>
      <w:r>
        <w:rPr>
          <w:rFonts w:hint="eastAsia"/>
        </w:rPr>
        <w:t>6</w:t>
      </w:r>
      <w:r w:rsidR="00FA7F0F">
        <w:rPr>
          <w:rFonts w:hint="eastAsia"/>
        </w:rPr>
        <w:t>.1</w:t>
      </w:r>
      <w:r w:rsidR="005F3DDB">
        <w:rPr>
          <w:rFonts w:hint="eastAsia"/>
        </w:rPr>
        <w:t>提取</w:t>
      </w:r>
    </w:p>
    <w:p w:rsidR="00356F36" w:rsidRPr="00553B60" w:rsidRDefault="00356F36" w:rsidP="00356F36">
      <w:pPr>
        <w:pStyle w:val="aff0"/>
        <w:spacing w:before="156" w:after="156"/>
        <w:ind w:firstLineChars="200" w:firstLine="420"/>
        <w:rPr>
          <w:rFonts w:ascii="宋体" w:eastAsia="宋体"/>
        </w:rPr>
      </w:pPr>
      <w:r>
        <w:rPr>
          <w:rFonts w:ascii="宋体" w:eastAsia="宋体" w:hint="eastAsia"/>
        </w:rPr>
        <w:t>称取有代表性的纺织染整助剂试样约0.2</w:t>
      </w:r>
      <w:r w:rsidRPr="004B35A1">
        <w:rPr>
          <w:rFonts w:ascii="宋体" w:eastAsia="宋体" w:hint="eastAsia"/>
        </w:rPr>
        <w:t>g</w:t>
      </w:r>
      <w:r w:rsidRPr="004B35A1">
        <w:rPr>
          <w:rFonts w:ascii="宋体" w:eastAsia="宋体"/>
        </w:rPr>
        <w:t>（精确</w:t>
      </w:r>
      <w:r>
        <w:rPr>
          <w:rFonts w:ascii="宋体" w:eastAsia="宋体" w:hint="eastAsia"/>
        </w:rPr>
        <w:t>至</w:t>
      </w:r>
      <w:r w:rsidRPr="004B35A1">
        <w:rPr>
          <w:rFonts w:ascii="宋体" w:eastAsia="宋体"/>
        </w:rPr>
        <w:t>0.</w:t>
      </w:r>
      <w:r w:rsidRPr="004B35A1">
        <w:rPr>
          <w:rFonts w:ascii="宋体" w:eastAsia="宋体" w:hint="eastAsia"/>
        </w:rPr>
        <w:t xml:space="preserve"> 0</w:t>
      </w:r>
      <w:r>
        <w:rPr>
          <w:rFonts w:ascii="宋体" w:eastAsia="宋体" w:hint="eastAsia"/>
        </w:rPr>
        <w:t>0</w:t>
      </w:r>
      <w:r w:rsidRPr="004B35A1">
        <w:rPr>
          <w:rFonts w:ascii="宋体" w:eastAsia="宋体"/>
        </w:rPr>
        <w:t>1 g</w:t>
      </w:r>
      <w:r w:rsidRPr="00E90655">
        <w:rPr>
          <w:rFonts w:ascii="宋体" w:eastAsia="宋体"/>
        </w:rPr>
        <w:t>）</w:t>
      </w:r>
      <w:r w:rsidRPr="004B35A1">
        <w:rPr>
          <w:rFonts w:ascii="宋体" w:eastAsia="宋体" w:hint="eastAsia"/>
        </w:rPr>
        <w:t>于</w:t>
      </w:r>
      <w:r w:rsidRPr="00E90655">
        <w:rPr>
          <w:rFonts w:ascii="宋体" w:eastAsia="宋体" w:hint="eastAsia"/>
        </w:rPr>
        <w:t>反应器</w:t>
      </w:r>
      <w:r>
        <w:rPr>
          <w:rFonts w:ascii="宋体" w:eastAsia="宋体" w:hint="eastAsia"/>
        </w:rPr>
        <w:t>（5.4）</w:t>
      </w:r>
      <w:r w:rsidRPr="004B35A1">
        <w:rPr>
          <w:rFonts w:ascii="宋体" w:eastAsia="宋体" w:hint="eastAsia"/>
        </w:rPr>
        <w:t>中，</w:t>
      </w:r>
      <w:r>
        <w:rPr>
          <w:rFonts w:ascii="宋体" w:eastAsia="宋体" w:hint="eastAsia"/>
        </w:rPr>
        <w:t>加入5mL三级水，用漩涡振荡器充分振荡溶解，加入无水硫酸钠（4.3）和氯化钠（4.4）各2.0g，用漩涡振荡器充分振荡30s后加入10mL甲苯（4.2），用漩</w:t>
      </w:r>
      <w:r w:rsidRPr="00553B60">
        <w:rPr>
          <w:rFonts w:ascii="宋体" w:eastAsia="宋体" w:hint="eastAsia"/>
        </w:rPr>
        <w:t>涡振荡器充分振荡30s后将反应器放入超声波清洗器（5.2）中萃取30min，每隔5min手摇振荡一次，使其萃取过程充分。萃取结束后静置5min待其自然分层。用巴氏吸管（5.6）吸取上层乳液约6mL加入10mL离心管中，用1</w:t>
      </w:r>
      <w:r>
        <w:rPr>
          <w:rFonts w:ascii="宋体" w:eastAsia="宋体" w:hint="eastAsia"/>
        </w:rPr>
        <w:t>0</w:t>
      </w:r>
      <w:r w:rsidRPr="00553B60">
        <w:rPr>
          <w:rFonts w:ascii="宋体" w:eastAsia="宋体" w:hint="eastAsia"/>
        </w:rPr>
        <w:t>000r/min转速离心10min，</w:t>
      </w:r>
      <w:r>
        <w:rPr>
          <w:rFonts w:ascii="宋体" w:eastAsia="宋体" w:hint="eastAsia"/>
        </w:rPr>
        <w:t>取上层清液</w:t>
      </w:r>
      <w:r w:rsidRPr="00553B60">
        <w:rPr>
          <w:rFonts w:ascii="宋体" w:eastAsia="宋体" w:hint="eastAsia"/>
        </w:rPr>
        <w:t>经</w:t>
      </w:r>
      <w:r w:rsidRPr="004B35A1">
        <w:rPr>
          <w:rFonts w:ascii="宋体" w:eastAsia="宋体" w:hint="eastAsia"/>
        </w:rPr>
        <w:t>0.</w:t>
      </w:r>
      <w:r>
        <w:rPr>
          <w:rFonts w:ascii="宋体" w:eastAsia="宋体" w:hint="eastAsia"/>
        </w:rPr>
        <w:t>22</w:t>
      </w:r>
      <w:r w:rsidRPr="00047B36">
        <w:rPr>
          <w:rFonts w:ascii="宋体" w:hAnsi="宋体"/>
        </w:rPr>
        <w:t>μ</w:t>
      </w:r>
      <w:r w:rsidRPr="004B35A1">
        <w:rPr>
          <w:rFonts w:ascii="宋体" w:eastAsia="宋体" w:hint="eastAsia"/>
        </w:rPr>
        <w:t>m</w:t>
      </w:r>
      <w:r>
        <w:rPr>
          <w:rFonts w:ascii="宋体" w:eastAsia="宋体" w:hint="eastAsia"/>
        </w:rPr>
        <w:t>有机</w:t>
      </w:r>
      <w:r w:rsidRPr="004B35A1">
        <w:rPr>
          <w:rFonts w:ascii="宋体" w:eastAsia="宋体" w:hint="eastAsia"/>
        </w:rPr>
        <w:t>膜过滤</w:t>
      </w:r>
      <w:r>
        <w:rPr>
          <w:rFonts w:ascii="宋体" w:eastAsia="宋体" w:hint="eastAsia"/>
        </w:rPr>
        <w:t>后</w:t>
      </w:r>
      <w:r w:rsidRPr="004B35A1">
        <w:rPr>
          <w:rFonts w:ascii="宋体" w:eastAsia="宋体" w:hint="eastAsia"/>
        </w:rPr>
        <w:t>,供仪器分析用。</w:t>
      </w:r>
    </w:p>
    <w:p w:rsidR="005F3DDB" w:rsidRDefault="005F3DDB" w:rsidP="00FA7F0F">
      <w:pPr>
        <w:pStyle w:val="a"/>
        <w:numPr>
          <w:ilvl w:val="1"/>
          <w:numId w:val="22"/>
        </w:numPr>
        <w:spacing w:before="156" w:after="156"/>
      </w:pPr>
      <w:r>
        <w:rPr>
          <w:rFonts w:hint="eastAsia"/>
        </w:rPr>
        <w:t>气相色谱-质谱联用仪测定</w:t>
      </w:r>
    </w:p>
    <w:p w:rsidR="005F3DDB" w:rsidRDefault="00FA7F0F">
      <w:pPr>
        <w:pStyle w:val="aff0"/>
        <w:spacing w:before="156" w:after="156"/>
      </w:pPr>
      <w:r>
        <w:rPr>
          <w:rFonts w:hint="eastAsia"/>
        </w:rPr>
        <w:t>6.2.1</w:t>
      </w:r>
      <w:r w:rsidR="005F3DDB">
        <w:rPr>
          <w:rFonts w:hint="eastAsia"/>
        </w:rPr>
        <w:t>工作参数</w:t>
      </w:r>
    </w:p>
    <w:p w:rsidR="005F3DDB" w:rsidRDefault="005F3DDB">
      <w:pPr>
        <w:pStyle w:val="a9"/>
      </w:pPr>
      <w:r>
        <w:rPr>
          <w:rFonts w:hint="eastAsia"/>
        </w:rPr>
        <w:t>由于测试结果取决于所使用的仪器，因此不可能给出气相-质谱分析的通用参数。设定的参数应保证色谱条件测定时被测组分与其他组分能够得到有效的分离，下列给出的参数证明是可行的：</w:t>
      </w:r>
    </w:p>
    <w:p w:rsidR="00356F36" w:rsidRPr="004B35A1" w:rsidRDefault="00356F36" w:rsidP="00356F36">
      <w:pPr>
        <w:pStyle w:val="affff5"/>
        <w:numPr>
          <w:ilvl w:val="0"/>
          <w:numId w:val="20"/>
        </w:numPr>
        <w:tabs>
          <w:tab w:val="clear" w:pos="1120"/>
        </w:tabs>
        <w:ind w:left="700"/>
      </w:pPr>
      <w:r w:rsidRPr="004B35A1">
        <w:rPr>
          <w:rFonts w:hint="eastAsia"/>
        </w:rPr>
        <w:t>色谱柱：</w:t>
      </w:r>
      <w:smartTag w:uri="urn:schemas-microsoft-com:office:smarttags" w:element="chmetcnv">
        <w:smartTagPr>
          <w:attr w:name="UnitName" w:val="m"/>
          <w:attr w:name="SourceValue" w:val="30"/>
          <w:attr w:name="HasSpace" w:val="False"/>
          <w:attr w:name="Negative" w:val="False"/>
          <w:attr w:name="NumberType" w:val="1"/>
          <w:attr w:name="TCSC" w:val="0"/>
        </w:smartTagPr>
        <w:r w:rsidRPr="004B35A1">
          <w:rPr>
            <w:rFonts w:hint="eastAsia"/>
          </w:rPr>
          <w:t>30m</w:t>
        </w:r>
      </w:smartTag>
      <w:r w:rsidRPr="004B35A1">
        <w:t>×</w:t>
      </w:r>
      <w:smartTag w:uri="urn:schemas-microsoft-com:office:smarttags" w:element="chmetcnv">
        <w:smartTagPr>
          <w:attr w:name="UnitName" w:val="mm"/>
          <w:attr w:name="SourceValue" w:val=".25"/>
          <w:attr w:name="HasSpace" w:val="False"/>
          <w:attr w:name="Negative" w:val="False"/>
          <w:attr w:name="NumberType" w:val="1"/>
          <w:attr w:name="TCSC" w:val="0"/>
        </w:smartTagPr>
        <w:r w:rsidRPr="004B35A1">
          <w:rPr>
            <w:rFonts w:hint="eastAsia"/>
          </w:rPr>
          <w:t>0.25mm</w:t>
        </w:r>
      </w:smartTag>
      <w:r w:rsidRPr="004B35A1">
        <w:rPr>
          <w:rFonts w:hint="eastAsia"/>
        </w:rPr>
        <w:t>（内径）</w:t>
      </w:r>
      <w:r w:rsidRPr="004B35A1">
        <w:t>×</w:t>
      </w:r>
      <w:r w:rsidRPr="004B35A1">
        <w:rPr>
          <w:rFonts w:hint="eastAsia"/>
        </w:rPr>
        <w:t>0.25μm（膜厚），</w:t>
      </w:r>
      <w:r w:rsidRPr="00B619C5">
        <w:rPr>
          <w:rFonts w:hint="eastAsia"/>
          <w:sz w:val="24"/>
          <w:szCs w:val="24"/>
        </w:rPr>
        <w:t>VF-5MS FS</w:t>
      </w:r>
      <w:r w:rsidRPr="004B35A1">
        <w:rPr>
          <w:rFonts w:hint="eastAsia"/>
        </w:rPr>
        <w:t>，或相当者。</w:t>
      </w:r>
    </w:p>
    <w:p w:rsidR="00356F36" w:rsidRPr="004B35A1" w:rsidRDefault="00356F36" w:rsidP="00356F36">
      <w:pPr>
        <w:pStyle w:val="affff5"/>
        <w:numPr>
          <w:ilvl w:val="0"/>
          <w:numId w:val="20"/>
        </w:numPr>
        <w:tabs>
          <w:tab w:val="clear" w:pos="1120"/>
        </w:tabs>
        <w:ind w:left="700"/>
      </w:pPr>
      <w:r w:rsidRPr="004B35A1">
        <w:rPr>
          <w:rFonts w:hint="eastAsia"/>
        </w:rPr>
        <w:t>进样口温度：2</w:t>
      </w:r>
      <w:r>
        <w:rPr>
          <w:rFonts w:hint="eastAsia"/>
        </w:rPr>
        <w:t>5</w:t>
      </w:r>
      <w:r w:rsidRPr="004B35A1">
        <w:rPr>
          <w:rFonts w:hint="eastAsia"/>
        </w:rPr>
        <w:t>0</w:t>
      </w:r>
      <w:r w:rsidR="006F35F7">
        <w:rPr>
          <w:rFonts w:hint="eastAsia"/>
        </w:rPr>
        <w:t>℃</w:t>
      </w:r>
      <w:r w:rsidRPr="004B35A1">
        <w:rPr>
          <w:rFonts w:hint="eastAsia"/>
        </w:rPr>
        <w:t>；</w:t>
      </w:r>
    </w:p>
    <w:p w:rsidR="00356F36" w:rsidRPr="004B35A1" w:rsidRDefault="00356F36" w:rsidP="00356F36">
      <w:pPr>
        <w:pStyle w:val="affff5"/>
        <w:numPr>
          <w:ilvl w:val="0"/>
          <w:numId w:val="20"/>
        </w:numPr>
        <w:tabs>
          <w:tab w:val="clear" w:pos="1120"/>
        </w:tabs>
        <w:ind w:left="700"/>
      </w:pPr>
      <w:r w:rsidRPr="004B35A1">
        <w:rPr>
          <w:rFonts w:hint="eastAsia"/>
        </w:rPr>
        <w:t>色谱-质谱接口温度：270</w:t>
      </w:r>
      <w:r w:rsidR="006F35F7">
        <w:rPr>
          <w:rFonts w:hint="eastAsia"/>
        </w:rPr>
        <w:t>℃</w:t>
      </w:r>
      <w:r w:rsidRPr="004B35A1">
        <w:rPr>
          <w:rFonts w:hint="eastAsia"/>
        </w:rPr>
        <w:t>；</w:t>
      </w:r>
    </w:p>
    <w:p w:rsidR="00356F36" w:rsidRPr="004B35A1" w:rsidRDefault="00356F36" w:rsidP="00356F36">
      <w:pPr>
        <w:pStyle w:val="affff5"/>
        <w:numPr>
          <w:ilvl w:val="0"/>
          <w:numId w:val="20"/>
        </w:numPr>
        <w:tabs>
          <w:tab w:val="clear" w:pos="1120"/>
        </w:tabs>
        <w:ind w:left="700"/>
      </w:pPr>
      <w:r w:rsidRPr="004B35A1">
        <w:rPr>
          <w:rFonts w:hint="eastAsia"/>
        </w:rPr>
        <w:t>进样量：</w:t>
      </w:r>
      <w:r>
        <w:rPr>
          <w:rFonts w:hint="eastAsia"/>
        </w:rPr>
        <w:t>1</w:t>
      </w:r>
      <w:r w:rsidRPr="004B35A1">
        <w:rPr>
          <w:rFonts w:hint="eastAsia"/>
        </w:rPr>
        <w:t>uL；</w:t>
      </w:r>
    </w:p>
    <w:p w:rsidR="00356F36" w:rsidRPr="004B35A1" w:rsidRDefault="00356F36" w:rsidP="00356F36">
      <w:pPr>
        <w:pStyle w:val="affff5"/>
        <w:numPr>
          <w:ilvl w:val="0"/>
          <w:numId w:val="20"/>
        </w:numPr>
        <w:tabs>
          <w:tab w:val="clear" w:pos="1120"/>
        </w:tabs>
        <w:ind w:left="700"/>
      </w:pPr>
      <w:r w:rsidRPr="004B35A1">
        <w:rPr>
          <w:rFonts w:hint="eastAsia"/>
        </w:rPr>
        <w:t>进样方式：不分流；</w:t>
      </w:r>
    </w:p>
    <w:p w:rsidR="00356F36" w:rsidRPr="004B35A1" w:rsidRDefault="00356F36" w:rsidP="00356F36">
      <w:pPr>
        <w:pStyle w:val="affff5"/>
        <w:numPr>
          <w:ilvl w:val="0"/>
          <w:numId w:val="20"/>
        </w:numPr>
        <w:tabs>
          <w:tab w:val="clear" w:pos="1120"/>
        </w:tabs>
        <w:ind w:left="700"/>
      </w:pPr>
      <w:r w:rsidRPr="004B35A1">
        <w:rPr>
          <w:rFonts w:hint="eastAsia"/>
        </w:rPr>
        <w:t>载气：氦气，纯度</w:t>
      </w:r>
      <w:r w:rsidRPr="004B35A1">
        <w:rPr>
          <w:rFonts w:hint="eastAsia"/>
        </w:rPr>
        <w:sym w:font="Symbol" w:char="F0B3"/>
      </w:r>
      <w:r w:rsidRPr="004B35A1">
        <w:rPr>
          <w:rFonts w:hint="eastAsia"/>
        </w:rPr>
        <w:t>99.999%</w:t>
      </w:r>
    </w:p>
    <w:p w:rsidR="00356F36" w:rsidRPr="004B35A1" w:rsidRDefault="00356F36" w:rsidP="00356F36">
      <w:pPr>
        <w:pStyle w:val="affff5"/>
        <w:numPr>
          <w:ilvl w:val="0"/>
          <w:numId w:val="20"/>
        </w:numPr>
        <w:tabs>
          <w:tab w:val="clear" w:pos="1120"/>
        </w:tabs>
        <w:ind w:left="700"/>
      </w:pPr>
      <w:r w:rsidRPr="004B35A1">
        <w:rPr>
          <w:rFonts w:hint="eastAsia"/>
        </w:rPr>
        <w:t>载气流速：1 mL/min；</w:t>
      </w:r>
    </w:p>
    <w:p w:rsidR="00356F36" w:rsidRPr="004B35A1" w:rsidRDefault="00356F36" w:rsidP="00356F36">
      <w:pPr>
        <w:pStyle w:val="affff5"/>
        <w:numPr>
          <w:ilvl w:val="0"/>
          <w:numId w:val="20"/>
        </w:numPr>
        <w:tabs>
          <w:tab w:val="clear" w:pos="1120"/>
        </w:tabs>
        <w:ind w:left="700"/>
      </w:pPr>
      <w:r w:rsidRPr="004B35A1">
        <w:rPr>
          <w:rFonts w:hint="eastAsia"/>
        </w:rPr>
        <w:t>色谱柱温度：</w:t>
      </w:r>
      <w:r>
        <w:rPr>
          <w:rFonts w:hint="eastAsia"/>
        </w:rPr>
        <w:t>6</w:t>
      </w:r>
      <w:r w:rsidRPr="004B35A1">
        <w:rPr>
          <w:rFonts w:hint="eastAsia"/>
        </w:rPr>
        <w:t>0</w:t>
      </w:r>
      <w:r w:rsidR="006F35F7">
        <w:rPr>
          <w:rFonts w:hint="eastAsia"/>
        </w:rPr>
        <w:t>℃</w:t>
      </w:r>
      <w:r w:rsidRPr="004B35A1">
        <w:rPr>
          <w:rFonts w:hint="eastAsia"/>
        </w:rPr>
        <w:t xml:space="preserve"> (</w:t>
      </w:r>
      <w:r>
        <w:rPr>
          <w:rFonts w:hint="eastAsia"/>
        </w:rPr>
        <w:t>1</w:t>
      </w:r>
      <w:r w:rsidRPr="004B35A1">
        <w:rPr>
          <w:rFonts w:hint="eastAsia"/>
        </w:rPr>
        <w:t>min)</w:t>
      </w:r>
      <w:r w:rsidRPr="004B35A1">
        <w:object w:dxaOrig="1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5.75pt" o:ole="" fillcolor="window">
            <v:imagedata r:id="rId18" o:title=""/>
          </v:shape>
          <o:OLEObject Type="Embed" ProgID="Equation.3" ShapeID="_x0000_i1025" DrawAspect="Content" ObjectID="_1497782525" r:id="rId19"/>
        </w:object>
      </w:r>
      <w:r w:rsidRPr="004B35A1">
        <w:rPr>
          <w:rFonts w:hint="eastAsia"/>
        </w:rPr>
        <w:t xml:space="preserve"> 280</w:t>
      </w:r>
      <w:r w:rsidR="006F35F7">
        <w:rPr>
          <w:rFonts w:hint="eastAsia"/>
        </w:rPr>
        <w:t>℃</w:t>
      </w:r>
      <w:r w:rsidRPr="004B35A1">
        <w:rPr>
          <w:rFonts w:hint="eastAsia"/>
        </w:rPr>
        <w:t>（5min）；</w:t>
      </w:r>
    </w:p>
    <w:p w:rsidR="00356F36" w:rsidRPr="004B35A1" w:rsidRDefault="00356F36" w:rsidP="00356F36">
      <w:pPr>
        <w:pStyle w:val="affff5"/>
        <w:numPr>
          <w:ilvl w:val="0"/>
          <w:numId w:val="20"/>
        </w:numPr>
        <w:tabs>
          <w:tab w:val="clear" w:pos="1120"/>
        </w:tabs>
        <w:ind w:left="700"/>
      </w:pPr>
      <w:r w:rsidRPr="004B35A1">
        <w:rPr>
          <w:rFonts w:hint="eastAsia"/>
        </w:rPr>
        <w:t>数据采集方式；</w:t>
      </w:r>
      <w:r>
        <w:rPr>
          <w:rFonts w:hint="eastAsia"/>
        </w:rPr>
        <w:t>反应监测离子扫描</w:t>
      </w:r>
      <w:r w:rsidRPr="004B35A1">
        <w:rPr>
          <w:rFonts w:hint="eastAsia"/>
        </w:rPr>
        <w:t>方式</w:t>
      </w:r>
      <w:r>
        <w:rPr>
          <w:rFonts w:hint="eastAsia"/>
        </w:rPr>
        <w:t>（MRM）</w:t>
      </w:r>
      <w:r w:rsidRPr="004B35A1">
        <w:rPr>
          <w:rFonts w:hint="eastAsia"/>
        </w:rPr>
        <w:t>；</w:t>
      </w:r>
    </w:p>
    <w:p w:rsidR="00356F36" w:rsidRPr="004B35A1" w:rsidRDefault="00356F36" w:rsidP="00356F36">
      <w:pPr>
        <w:pStyle w:val="affff5"/>
        <w:numPr>
          <w:ilvl w:val="0"/>
          <w:numId w:val="20"/>
        </w:numPr>
        <w:tabs>
          <w:tab w:val="clear" w:pos="1120"/>
        </w:tabs>
        <w:ind w:left="700"/>
      </w:pPr>
      <w:r w:rsidRPr="004B35A1">
        <w:rPr>
          <w:rFonts w:hint="eastAsia"/>
        </w:rPr>
        <w:t>电离方式：EI；</w:t>
      </w:r>
    </w:p>
    <w:p w:rsidR="00356F36" w:rsidRDefault="00356F36" w:rsidP="00356F36">
      <w:pPr>
        <w:pStyle w:val="affff5"/>
        <w:numPr>
          <w:ilvl w:val="0"/>
          <w:numId w:val="20"/>
        </w:numPr>
        <w:tabs>
          <w:tab w:val="clear" w:pos="1120"/>
        </w:tabs>
        <w:ind w:left="700"/>
      </w:pPr>
      <w:r w:rsidRPr="004B35A1">
        <w:rPr>
          <w:rFonts w:hint="eastAsia"/>
        </w:rPr>
        <w:t>电离能量：70eV</w:t>
      </w:r>
      <w:r>
        <w:rPr>
          <w:rFonts w:hint="eastAsia"/>
        </w:rPr>
        <w:t>;</w:t>
      </w:r>
    </w:p>
    <w:p w:rsidR="00356F36" w:rsidRDefault="00356F36" w:rsidP="00356F36">
      <w:pPr>
        <w:pStyle w:val="affff5"/>
        <w:numPr>
          <w:ilvl w:val="0"/>
          <w:numId w:val="20"/>
        </w:numPr>
        <w:tabs>
          <w:tab w:val="clear" w:pos="1120"/>
        </w:tabs>
        <w:ind w:left="700"/>
      </w:pPr>
      <w:r>
        <w:rPr>
          <w:rFonts w:hint="eastAsia"/>
        </w:rPr>
        <w:t>溶剂延迟：10min;</w:t>
      </w:r>
    </w:p>
    <w:p w:rsidR="00356F36" w:rsidRPr="00B94342" w:rsidRDefault="00356F36" w:rsidP="00356F36">
      <w:pPr>
        <w:pStyle w:val="affff5"/>
        <w:numPr>
          <w:ilvl w:val="0"/>
          <w:numId w:val="20"/>
        </w:numPr>
        <w:tabs>
          <w:tab w:val="clear" w:pos="1120"/>
        </w:tabs>
        <w:ind w:left="700"/>
      </w:pPr>
      <w:r>
        <w:rPr>
          <w:rFonts w:hint="eastAsia"/>
        </w:rPr>
        <w:t>定量母离子</w:t>
      </w:r>
      <w:r w:rsidR="001F55F8">
        <w:rPr>
          <w:rFonts w:hint="eastAsia"/>
        </w:rPr>
        <w:t>m/z</w:t>
      </w:r>
      <w:r>
        <w:rPr>
          <w:rFonts w:hint="eastAsia"/>
        </w:rPr>
        <w:t>：231,对应子离子</w:t>
      </w:r>
      <w:r w:rsidR="001F55F8">
        <w:rPr>
          <w:rFonts w:hint="eastAsia"/>
        </w:rPr>
        <w:t>m/z</w:t>
      </w:r>
      <w:r>
        <w:rPr>
          <w:rFonts w:hint="eastAsia"/>
        </w:rPr>
        <w:t>：195；</w:t>
      </w:r>
      <w:r w:rsidRPr="00B94342">
        <w:rPr>
          <w:rFonts w:hint="eastAsia"/>
        </w:rPr>
        <w:t>碰撞压力：16V;</w:t>
      </w:r>
    </w:p>
    <w:p w:rsidR="00356F36" w:rsidRDefault="00356F36" w:rsidP="00356F36">
      <w:pPr>
        <w:pStyle w:val="affff5"/>
        <w:ind w:left="700" w:firstLine="0"/>
      </w:pPr>
      <w:r w:rsidRPr="00B94342">
        <w:rPr>
          <w:rFonts w:hint="eastAsia"/>
        </w:rPr>
        <w:t>定性母离子</w:t>
      </w:r>
      <w:r w:rsidR="001F55F8">
        <w:rPr>
          <w:rFonts w:hint="eastAsia"/>
        </w:rPr>
        <w:t>m/z</w:t>
      </w:r>
      <w:r w:rsidRPr="00B94342">
        <w:rPr>
          <w:rFonts w:hint="eastAsia"/>
        </w:rPr>
        <w:t>：266，对应子离子</w:t>
      </w:r>
      <w:r w:rsidR="001F55F8">
        <w:rPr>
          <w:rFonts w:hint="eastAsia"/>
        </w:rPr>
        <w:t>m/z</w:t>
      </w:r>
      <w:r w:rsidRPr="00B94342">
        <w:rPr>
          <w:rFonts w:hint="eastAsia"/>
        </w:rPr>
        <w:t>：195</w:t>
      </w:r>
      <w:r>
        <w:rPr>
          <w:rFonts w:hint="eastAsia"/>
        </w:rPr>
        <w:t>；</w:t>
      </w:r>
      <w:r w:rsidRPr="00B94342">
        <w:rPr>
          <w:rFonts w:hint="eastAsia"/>
        </w:rPr>
        <w:t>碰撞压力：19V。</w:t>
      </w:r>
    </w:p>
    <w:p w:rsidR="005C174D" w:rsidRPr="005C174D" w:rsidRDefault="00C73307" w:rsidP="00B730C6">
      <w:pPr>
        <w:pStyle w:val="affb"/>
        <w:ind w:left="0" w:firstLineChars="147" w:firstLine="266"/>
        <w:rPr>
          <w:b/>
        </w:rPr>
      </w:pPr>
      <w:r>
        <w:rPr>
          <w:rFonts w:hint="eastAsia"/>
          <w:b/>
          <w:color w:val="0D0D0D"/>
        </w:rPr>
        <w:lastRenderedPageBreak/>
        <w:t>注：</w:t>
      </w:r>
      <w:r w:rsidR="005C174D" w:rsidRPr="005C174D">
        <w:rPr>
          <w:rFonts w:hint="eastAsia"/>
          <w:b/>
          <w:color w:val="0D0D0D"/>
        </w:rPr>
        <w:t>4,4</w:t>
      </w:r>
      <w:r w:rsidR="005C174D" w:rsidRPr="005C174D">
        <w:rPr>
          <w:b/>
          <w:color w:val="0D0D0D"/>
        </w:rPr>
        <w:t>’</w:t>
      </w:r>
      <w:r w:rsidR="005C174D" w:rsidRPr="005C174D">
        <w:rPr>
          <w:rFonts w:hint="eastAsia"/>
          <w:b/>
          <w:color w:val="0D0D0D"/>
        </w:rPr>
        <w:t>-亚甲基双-2-氯苯胺的总</w:t>
      </w:r>
      <w:r w:rsidR="005C174D" w:rsidRPr="005C174D">
        <w:rPr>
          <w:rFonts w:hint="eastAsia"/>
          <w:b/>
        </w:rPr>
        <w:t>离子流图参</w:t>
      </w:r>
      <w:r w:rsidR="005C174D" w:rsidRPr="005C174D">
        <w:rPr>
          <w:rFonts w:hint="eastAsia"/>
          <w:b/>
          <w:color w:val="0D0D0D"/>
        </w:rPr>
        <w:t>见附录A中图A.1，质谱图参见附录A中</w:t>
      </w:r>
      <w:r w:rsidR="005C174D" w:rsidRPr="005C174D">
        <w:rPr>
          <w:rFonts w:hint="eastAsia"/>
          <w:b/>
        </w:rPr>
        <w:t>图A.2。</w:t>
      </w:r>
    </w:p>
    <w:p w:rsidR="005F3DDB" w:rsidRDefault="00FA7F0F">
      <w:pPr>
        <w:pStyle w:val="aff0"/>
        <w:spacing w:before="156" w:after="156"/>
      </w:pPr>
      <w:r>
        <w:rPr>
          <w:rFonts w:hint="eastAsia"/>
        </w:rPr>
        <w:t>6.2.2</w:t>
      </w:r>
      <w:r w:rsidR="005F3DDB">
        <w:rPr>
          <w:rFonts w:hint="eastAsia"/>
        </w:rPr>
        <w:t>气相色谱-质谱分析及阳性结果确证</w:t>
      </w:r>
    </w:p>
    <w:p w:rsidR="00356F36" w:rsidRPr="00F21C8D" w:rsidRDefault="00356F36" w:rsidP="00356F36">
      <w:pPr>
        <w:pStyle w:val="a9"/>
        <w:rPr>
          <w:rFonts w:hAnsi="宋体"/>
          <w:szCs w:val="21"/>
        </w:rPr>
      </w:pPr>
      <w:r w:rsidRPr="004B35A1">
        <w:rPr>
          <w:rFonts w:hint="eastAsia"/>
        </w:rPr>
        <w:t>按</w:t>
      </w:r>
      <w:r>
        <w:rPr>
          <w:rFonts w:hint="eastAsia"/>
        </w:rPr>
        <w:t>GC-MS/MS</w:t>
      </w:r>
      <w:r w:rsidRPr="004B35A1">
        <w:rPr>
          <w:rFonts w:hint="eastAsia"/>
        </w:rPr>
        <w:t>条件</w:t>
      </w:r>
      <w:r>
        <w:rPr>
          <w:rFonts w:hint="eastAsia"/>
        </w:rPr>
        <w:t>（</w:t>
      </w:r>
      <w:smartTag w:uri="urn:schemas-microsoft-com:office:smarttags" w:element="chsdate">
        <w:smartTagPr>
          <w:attr w:name="IsROCDate" w:val="False"/>
          <w:attr w:name="IsLunarDate" w:val="False"/>
          <w:attr w:name="Day" w:val="30"/>
          <w:attr w:name="Month" w:val="12"/>
          <w:attr w:name="Year" w:val="1899"/>
        </w:smartTagPr>
        <w:r w:rsidRPr="004B35A1">
          <w:rPr>
            <w:rFonts w:hint="eastAsia"/>
          </w:rPr>
          <w:t>6.2.1</w:t>
        </w:r>
      </w:smartTag>
      <w:r>
        <w:rPr>
          <w:rFonts w:hint="eastAsia"/>
        </w:rPr>
        <w:t>）</w:t>
      </w:r>
      <w:r w:rsidRPr="00794113">
        <w:rPr>
          <w:rFonts w:hint="eastAsia"/>
        </w:rPr>
        <w:t>对标准工作溶液(4.4)依次进行测定</w:t>
      </w:r>
      <w:r w:rsidRPr="004B35A1">
        <w:rPr>
          <w:rFonts w:hint="eastAsia"/>
        </w:rPr>
        <w:t>，</w:t>
      </w:r>
      <w:r w:rsidRPr="00794113">
        <w:rPr>
          <w:rFonts w:hint="eastAsia"/>
        </w:rPr>
        <w:t>定量离子为</w:t>
      </w:r>
      <w:r w:rsidR="001F55F8">
        <w:rPr>
          <w:rFonts w:hint="eastAsia"/>
        </w:rPr>
        <w:t xml:space="preserve"> </w:t>
      </w:r>
      <w:r w:rsidRPr="00794113">
        <w:rPr>
          <w:rFonts w:hint="eastAsia"/>
        </w:rPr>
        <w:t>m/z</w:t>
      </w:r>
      <w:r w:rsidR="00B730C6">
        <w:rPr>
          <w:rFonts w:hint="eastAsia"/>
        </w:rPr>
        <w:t>=</w:t>
      </w:r>
      <w:r w:rsidRPr="00794113">
        <w:rPr>
          <w:rFonts w:hint="eastAsia"/>
        </w:rPr>
        <w:t xml:space="preserve"> 231</w:t>
      </w:r>
      <w:r>
        <w:rPr>
          <w:rFonts w:hint="eastAsia"/>
        </w:rPr>
        <w:t>&gt;195</w:t>
      </w:r>
      <w:r w:rsidRPr="00794113">
        <w:rPr>
          <w:rFonts w:hint="eastAsia"/>
        </w:rPr>
        <w:t>，定性离子为m/z</w:t>
      </w:r>
      <w:r>
        <w:rPr>
          <w:rFonts w:hint="eastAsia"/>
        </w:rPr>
        <w:t xml:space="preserve"> </w:t>
      </w:r>
      <w:r w:rsidR="00B730C6">
        <w:rPr>
          <w:rFonts w:hint="eastAsia"/>
        </w:rPr>
        <w:t>=</w:t>
      </w:r>
      <w:r>
        <w:rPr>
          <w:rFonts w:hint="eastAsia"/>
        </w:rPr>
        <w:t>266&gt;</w:t>
      </w:r>
      <w:r w:rsidRPr="00794113">
        <w:rPr>
          <w:rFonts w:hint="eastAsia"/>
        </w:rPr>
        <w:t>195，</w:t>
      </w:r>
      <w:r w:rsidR="0019402B">
        <w:rPr>
          <w:rFonts w:hint="eastAsia"/>
          <w:color w:val="0D0D0D"/>
        </w:rPr>
        <w:t>定量子离子和定性子离子</w:t>
      </w:r>
      <w:r w:rsidR="0019402B" w:rsidRPr="00C86AB5">
        <w:rPr>
          <w:rFonts w:hint="eastAsia"/>
          <w:color w:val="0D0D0D"/>
        </w:rPr>
        <w:t>其丰度比为100:</w:t>
      </w:r>
      <w:r w:rsidR="0019402B">
        <w:rPr>
          <w:rFonts w:hint="eastAsia"/>
          <w:color w:val="0D0D0D"/>
        </w:rPr>
        <w:t>57，</w:t>
      </w:r>
      <w:r w:rsidRPr="004B35A1">
        <w:rPr>
          <w:rFonts w:hint="eastAsia"/>
        </w:rPr>
        <w:t>参考保留时间为</w:t>
      </w:r>
      <w:r w:rsidRPr="00794113">
        <w:rPr>
          <w:rFonts w:hint="eastAsia"/>
        </w:rPr>
        <w:t>12.58min</w:t>
      </w:r>
      <w:r w:rsidRPr="004B35A1">
        <w:rPr>
          <w:rFonts w:hint="eastAsia"/>
        </w:rPr>
        <w:t>。</w:t>
      </w:r>
      <w:r w:rsidRPr="00794113">
        <w:rPr>
          <w:rFonts w:hint="eastAsia"/>
        </w:rPr>
        <w:t>以</w:t>
      </w:r>
      <w:r w:rsidRPr="00F21C8D">
        <w:rPr>
          <w:rFonts w:hAnsi="宋体" w:hint="eastAsia"/>
          <w:szCs w:val="21"/>
        </w:rPr>
        <w:t>标准工作溶液中</w:t>
      </w:r>
      <w:r w:rsidRPr="00BF62F8">
        <w:rPr>
          <w:rFonts w:hAnsi="宋体"/>
        </w:rPr>
        <w:t>4,4'-亚甲基双-2-氯苯胺</w:t>
      </w:r>
      <w:r w:rsidRPr="00F21C8D">
        <w:rPr>
          <w:rFonts w:hAnsi="宋体" w:hint="eastAsia"/>
          <w:szCs w:val="21"/>
        </w:rPr>
        <w:t>的浓度(单位以</w:t>
      </w:r>
      <w:r w:rsidRPr="00F21C8D">
        <w:rPr>
          <w:rFonts w:hAnsi="宋体"/>
          <w:szCs w:val="21"/>
        </w:rPr>
        <w:t>μg/</w:t>
      </w:r>
      <w:r w:rsidRPr="00F21C8D">
        <w:rPr>
          <w:rFonts w:hAnsi="宋体" w:hint="eastAsia"/>
          <w:szCs w:val="21"/>
        </w:rPr>
        <w:t>m</w:t>
      </w:r>
      <w:r w:rsidRPr="00F21C8D">
        <w:rPr>
          <w:rFonts w:hAnsi="宋体"/>
          <w:szCs w:val="21"/>
        </w:rPr>
        <w:t>L</w:t>
      </w:r>
      <w:r w:rsidRPr="00F21C8D">
        <w:rPr>
          <w:rFonts w:hAnsi="宋体" w:hint="eastAsia"/>
          <w:szCs w:val="21"/>
        </w:rPr>
        <w:t>表示)为横坐标，对应色谱峰面积为纵坐标绘制标准工作曲线。按式(1)回归计算：</w:t>
      </w:r>
    </w:p>
    <w:p w:rsidR="00356F36" w:rsidRPr="00F21C8D" w:rsidRDefault="00356F36" w:rsidP="00356F36">
      <w:pPr>
        <w:spacing w:line="340" w:lineRule="exact"/>
        <w:ind w:left="1120"/>
        <w:rPr>
          <w:rFonts w:ascii="宋体" w:hAnsi="宋体"/>
          <w:szCs w:val="21"/>
        </w:rPr>
      </w:pPr>
      <w:r w:rsidRPr="00F21C8D">
        <w:rPr>
          <w:rFonts w:ascii="宋体" w:hAnsi="宋体" w:hint="eastAsia"/>
          <w:i/>
          <w:szCs w:val="21"/>
        </w:rPr>
        <w:t>A</w:t>
      </w:r>
      <w:r w:rsidRPr="00F21C8D">
        <w:rPr>
          <w:rFonts w:ascii="宋体" w:hAnsi="宋体" w:hint="eastAsia"/>
          <w:szCs w:val="21"/>
        </w:rPr>
        <w:t xml:space="preserve"> = </w:t>
      </w:r>
      <w:r w:rsidRPr="00F21C8D">
        <w:rPr>
          <w:rFonts w:ascii="宋体" w:hAnsi="宋体" w:hint="eastAsia"/>
          <w:i/>
          <w:szCs w:val="21"/>
        </w:rPr>
        <w:t>a</w:t>
      </w:r>
      <w:r w:rsidRPr="00F21C8D">
        <w:rPr>
          <w:rFonts w:ascii="宋体" w:hAnsi="宋体" w:hint="eastAsia"/>
          <w:szCs w:val="21"/>
        </w:rPr>
        <w:t>×</w:t>
      </w:r>
      <w:r w:rsidRPr="00F21C8D">
        <w:rPr>
          <w:rFonts w:ascii="宋体" w:hAnsi="宋体" w:hint="eastAsia"/>
          <w:i/>
          <w:szCs w:val="21"/>
        </w:rPr>
        <w:t>c</w:t>
      </w:r>
      <w:r w:rsidRPr="00F21C8D">
        <w:rPr>
          <w:rFonts w:ascii="宋体" w:hAnsi="宋体" w:hint="eastAsia"/>
          <w:szCs w:val="21"/>
        </w:rPr>
        <w:t xml:space="preserve"> + </w:t>
      </w:r>
      <w:r w:rsidRPr="00F21C8D">
        <w:rPr>
          <w:rFonts w:ascii="宋体" w:hAnsi="宋体" w:hint="eastAsia"/>
          <w:i/>
          <w:szCs w:val="21"/>
        </w:rPr>
        <w:t>b</w:t>
      </w:r>
      <w:r w:rsidRPr="00F21C8D">
        <w:rPr>
          <w:rFonts w:ascii="宋体" w:hAnsi="宋体" w:hint="eastAsia"/>
          <w:szCs w:val="21"/>
        </w:rPr>
        <w:t xml:space="preserve">    ……………………………………………（1）</w:t>
      </w:r>
    </w:p>
    <w:p w:rsidR="00356F36" w:rsidRPr="00F21C8D" w:rsidRDefault="00356F36" w:rsidP="00356F36">
      <w:pPr>
        <w:spacing w:line="340" w:lineRule="exact"/>
        <w:ind w:left="1120"/>
        <w:rPr>
          <w:rFonts w:ascii="宋体" w:hAnsi="宋体"/>
          <w:szCs w:val="21"/>
          <w:lang w:val="fr-FR"/>
        </w:rPr>
      </w:pPr>
      <w:r w:rsidRPr="00F21C8D">
        <w:rPr>
          <w:rFonts w:ascii="宋体" w:hAnsi="宋体" w:hint="eastAsia"/>
          <w:szCs w:val="21"/>
          <w:lang w:val="fr-FR"/>
        </w:rPr>
        <w:t>式中：</w:t>
      </w:r>
    </w:p>
    <w:p w:rsidR="00356F36" w:rsidRPr="00F21C8D" w:rsidRDefault="00356F36" w:rsidP="00356F36">
      <w:pPr>
        <w:spacing w:line="340" w:lineRule="exact"/>
        <w:ind w:left="1120"/>
        <w:rPr>
          <w:rFonts w:ascii="宋体" w:hAnsi="宋体"/>
          <w:szCs w:val="21"/>
          <w:lang w:val="fr-FR"/>
        </w:rPr>
      </w:pPr>
      <w:r w:rsidRPr="00F21C8D">
        <w:rPr>
          <w:rFonts w:ascii="宋体" w:hAnsi="宋体" w:hint="eastAsia"/>
          <w:i/>
          <w:szCs w:val="21"/>
          <w:lang w:val="fr-FR"/>
        </w:rPr>
        <w:t>A</w:t>
      </w:r>
      <w:r w:rsidRPr="00F21C8D">
        <w:rPr>
          <w:rFonts w:ascii="宋体" w:hAnsi="宋体" w:hint="eastAsia"/>
          <w:szCs w:val="21"/>
          <w:lang w:val="fr-FR"/>
        </w:rPr>
        <w:t>——</w:t>
      </w:r>
      <w:r w:rsidRPr="00C73FC2">
        <w:rPr>
          <w:rFonts w:ascii="宋体" w:hAnsi="宋体"/>
          <w:szCs w:val="21"/>
        </w:rPr>
        <w:t>4,4'-亚甲基双-2-氯苯胺</w:t>
      </w:r>
      <w:r w:rsidRPr="00C73FC2">
        <w:rPr>
          <w:rFonts w:ascii="宋体" w:hAnsi="宋体" w:hint="eastAsia"/>
          <w:szCs w:val="21"/>
        </w:rPr>
        <w:t>的</w:t>
      </w:r>
      <w:r w:rsidRPr="00F21C8D">
        <w:rPr>
          <w:rFonts w:ascii="宋体" w:hAnsi="宋体" w:hint="eastAsia"/>
          <w:szCs w:val="21"/>
          <w:lang w:val="fr-FR"/>
        </w:rPr>
        <w:t>峰面积；</w:t>
      </w:r>
    </w:p>
    <w:p w:rsidR="00356F36" w:rsidRPr="00F21C8D" w:rsidRDefault="00356F36" w:rsidP="00356F36">
      <w:pPr>
        <w:spacing w:line="340" w:lineRule="exact"/>
        <w:ind w:left="1120"/>
        <w:rPr>
          <w:rFonts w:ascii="宋体" w:hAnsi="宋体"/>
          <w:szCs w:val="21"/>
          <w:lang w:val="fr-FR"/>
        </w:rPr>
      </w:pPr>
      <w:r w:rsidRPr="00F21C8D">
        <w:rPr>
          <w:rFonts w:ascii="宋体" w:hAnsi="宋体" w:hint="eastAsia"/>
          <w:i/>
          <w:szCs w:val="21"/>
          <w:lang w:val="fr-FR"/>
        </w:rPr>
        <w:t>c</w:t>
      </w:r>
      <w:r w:rsidRPr="00F21C8D">
        <w:rPr>
          <w:rFonts w:ascii="宋体" w:hAnsi="宋体" w:hint="eastAsia"/>
          <w:szCs w:val="21"/>
          <w:lang w:val="fr-FR"/>
        </w:rPr>
        <w:t>——标准工作溶液中</w:t>
      </w:r>
      <w:r w:rsidRPr="00C73FC2">
        <w:rPr>
          <w:rFonts w:ascii="宋体" w:hAnsi="宋体"/>
          <w:szCs w:val="21"/>
        </w:rPr>
        <w:t>4,4'-亚甲基双-2-氯苯胺</w:t>
      </w:r>
      <w:r w:rsidRPr="00F21C8D">
        <w:rPr>
          <w:rFonts w:ascii="宋体" w:hAnsi="宋体" w:hint="eastAsia"/>
          <w:szCs w:val="21"/>
          <w:lang w:val="fr-FR"/>
        </w:rPr>
        <w:t>的浓度，单位为</w:t>
      </w:r>
      <w:r w:rsidRPr="00F21C8D">
        <w:rPr>
          <w:rFonts w:ascii="宋体" w:hAnsi="宋体" w:hint="eastAsia"/>
          <w:szCs w:val="21"/>
        </w:rPr>
        <w:t>微克每毫升(</w:t>
      </w:r>
      <w:r w:rsidRPr="00F21C8D">
        <w:rPr>
          <w:rFonts w:ascii="宋体" w:hAnsi="宋体"/>
          <w:szCs w:val="21"/>
        </w:rPr>
        <w:t>μg/</w:t>
      </w:r>
      <w:r w:rsidRPr="00F21C8D">
        <w:rPr>
          <w:rFonts w:ascii="宋体" w:hAnsi="宋体" w:hint="eastAsia"/>
          <w:szCs w:val="21"/>
        </w:rPr>
        <w:t>m</w:t>
      </w:r>
      <w:r w:rsidRPr="00F21C8D">
        <w:rPr>
          <w:rFonts w:ascii="宋体" w:hAnsi="宋体"/>
          <w:szCs w:val="21"/>
        </w:rPr>
        <w:t>L</w:t>
      </w:r>
      <w:r w:rsidRPr="00F21C8D">
        <w:rPr>
          <w:rFonts w:ascii="宋体" w:hAnsi="宋体" w:hint="eastAsia"/>
          <w:szCs w:val="21"/>
        </w:rPr>
        <w:t>)</w:t>
      </w:r>
      <w:r w:rsidRPr="00F21C8D">
        <w:rPr>
          <w:rFonts w:ascii="宋体" w:hAnsi="宋体" w:hint="eastAsia"/>
          <w:szCs w:val="21"/>
          <w:lang w:val="fr-FR"/>
        </w:rPr>
        <w:t>；</w:t>
      </w:r>
    </w:p>
    <w:p w:rsidR="00356F36" w:rsidRPr="00F21C8D" w:rsidRDefault="00356F36" w:rsidP="00356F36">
      <w:pPr>
        <w:spacing w:line="340" w:lineRule="exact"/>
        <w:ind w:left="1120"/>
        <w:rPr>
          <w:rFonts w:ascii="宋体" w:hAnsi="宋体"/>
          <w:szCs w:val="21"/>
          <w:lang w:val="fr-FR"/>
        </w:rPr>
      </w:pPr>
      <w:r w:rsidRPr="00F21C8D">
        <w:rPr>
          <w:rFonts w:ascii="宋体" w:hAnsi="宋体" w:hint="eastAsia"/>
          <w:i/>
          <w:szCs w:val="21"/>
          <w:lang w:val="fr-FR"/>
        </w:rPr>
        <w:t>a</w:t>
      </w:r>
      <w:r w:rsidRPr="00F21C8D">
        <w:rPr>
          <w:rFonts w:ascii="宋体" w:hAnsi="宋体" w:hint="eastAsia"/>
          <w:szCs w:val="21"/>
          <w:lang w:val="fr-FR"/>
        </w:rPr>
        <w:t>——回归曲线的斜率；</w:t>
      </w:r>
    </w:p>
    <w:p w:rsidR="00356F36" w:rsidRPr="00F21C8D" w:rsidRDefault="00356F36" w:rsidP="00356F36">
      <w:pPr>
        <w:spacing w:line="340" w:lineRule="exact"/>
        <w:ind w:left="1120"/>
        <w:rPr>
          <w:rFonts w:ascii="宋体" w:hAnsi="宋体"/>
          <w:szCs w:val="21"/>
          <w:lang w:val="fr-FR"/>
        </w:rPr>
      </w:pPr>
      <w:r w:rsidRPr="00F21C8D">
        <w:rPr>
          <w:rFonts w:ascii="宋体" w:hAnsi="宋体" w:hint="eastAsia"/>
          <w:i/>
          <w:szCs w:val="21"/>
          <w:lang w:val="fr-FR"/>
        </w:rPr>
        <w:t>b</w:t>
      </w:r>
      <w:r w:rsidRPr="00F21C8D">
        <w:rPr>
          <w:rFonts w:ascii="宋体" w:hAnsi="宋体" w:hint="eastAsia"/>
          <w:szCs w:val="21"/>
          <w:lang w:val="fr-FR"/>
        </w:rPr>
        <w:t>——回归曲线的截距。</w:t>
      </w:r>
    </w:p>
    <w:p w:rsidR="00356F36" w:rsidRPr="00F21C8D" w:rsidRDefault="00356F36" w:rsidP="00356F36">
      <w:pPr>
        <w:pStyle w:val="affff5"/>
        <w:ind w:left="1120" w:firstLine="0"/>
        <w:rPr>
          <w:rFonts w:hAnsi="宋体"/>
          <w:i/>
          <w:szCs w:val="21"/>
        </w:rPr>
      </w:pPr>
      <w:r w:rsidRPr="00F21C8D">
        <w:rPr>
          <w:rFonts w:hAnsi="宋体" w:hint="eastAsia"/>
          <w:szCs w:val="21"/>
          <w:lang w:val="fr-FR"/>
        </w:rPr>
        <w:t>标准工作曲线的相关系数应不小于0.99。</w:t>
      </w:r>
    </w:p>
    <w:p w:rsidR="00356F36" w:rsidRPr="004B35A1" w:rsidRDefault="00356F36" w:rsidP="00356F36">
      <w:pPr>
        <w:pStyle w:val="a9"/>
      </w:pPr>
      <w:r w:rsidRPr="004B35A1">
        <w:rPr>
          <w:rFonts w:hint="eastAsia"/>
        </w:rPr>
        <w:t>根据定量选择离子色谱峰面积用外标法定量。标准工作溶液和待测样液中</w:t>
      </w:r>
      <w:r w:rsidRPr="004B35A1">
        <w:t>4,4'-亚甲基双-2-氯苯胺</w:t>
      </w:r>
      <w:r w:rsidRPr="004B35A1">
        <w:rPr>
          <w:rFonts w:hint="eastAsia"/>
        </w:rPr>
        <w:t>的响应值均应在仪器检测的线性范围内，且待测样液中的含量应在标准工作溶液范围内，否则将样液按一定比例稀释后再测定。</w:t>
      </w:r>
    </w:p>
    <w:p w:rsidR="005F3DDB" w:rsidRDefault="00FA7F0F" w:rsidP="00C73307">
      <w:pPr>
        <w:pStyle w:val="afb"/>
        <w:spacing w:before="312" w:after="312"/>
      </w:pPr>
      <w:r>
        <w:rPr>
          <w:rFonts w:hint="eastAsia"/>
        </w:rPr>
        <w:t xml:space="preserve">7 </w:t>
      </w:r>
      <w:r w:rsidR="005F3DDB">
        <w:rPr>
          <w:rFonts w:hint="eastAsia"/>
        </w:rPr>
        <w:t>空白试验</w:t>
      </w:r>
    </w:p>
    <w:p w:rsidR="005F3DDB" w:rsidRDefault="005F3DDB">
      <w:pPr>
        <w:pStyle w:val="a9"/>
      </w:pPr>
      <w:r>
        <w:rPr>
          <w:rFonts w:hint="eastAsia"/>
        </w:rPr>
        <w:t>除不加样品外，按上述6.1～6.2测定步骤进行。</w:t>
      </w:r>
    </w:p>
    <w:p w:rsidR="005F3DDB" w:rsidRDefault="00FA7F0F" w:rsidP="00C73307">
      <w:pPr>
        <w:pStyle w:val="afb"/>
        <w:spacing w:before="312" w:after="312"/>
      </w:pPr>
      <w:r>
        <w:rPr>
          <w:rFonts w:hint="eastAsia"/>
        </w:rPr>
        <w:t xml:space="preserve">8 </w:t>
      </w:r>
      <w:r w:rsidR="005F3DDB">
        <w:rPr>
          <w:rFonts w:hint="eastAsia"/>
        </w:rPr>
        <w:t>结果计算</w:t>
      </w:r>
    </w:p>
    <w:p w:rsidR="005F3DDB" w:rsidRDefault="005F3DDB">
      <w:pPr>
        <w:pStyle w:val="a9"/>
      </w:pPr>
      <w:r>
        <w:rPr>
          <w:rFonts w:hint="eastAsia"/>
        </w:rPr>
        <w:t>按式（1）计算</w:t>
      </w:r>
      <w:r w:rsidR="00356F36">
        <w:rPr>
          <w:rFonts w:hint="eastAsia"/>
        </w:rPr>
        <w:t>4,4</w:t>
      </w:r>
      <w:r w:rsidR="00356F36">
        <w:t>’</w:t>
      </w:r>
      <w:r w:rsidR="00356F36">
        <w:rPr>
          <w:rFonts w:hint="eastAsia"/>
        </w:rPr>
        <w:t>-亚甲基双-2-氯苯胺</w:t>
      </w:r>
      <w:r>
        <w:rPr>
          <w:rFonts w:hint="eastAsia"/>
        </w:rPr>
        <w:t>的含量：</w:t>
      </w:r>
    </w:p>
    <w:p w:rsidR="005F3DDB" w:rsidRDefault="005F3DDB">
      <w:pPr>
        <w:pStyle w:val="afff7"/>
      </w:pPr>
      <w:r>
        <w:tab/>
      </w:r>
      <w:r w:rsidRPr="00925E44">
        <w:rPr>
          <w:position w:val="-30"/>
        </w:rPr>
        <w:object w:dxaOrig="2299" w:dyaOrig="700">
          <v:shape id="Picture 3" o:spid="_x0000_i1026" type="#_x0000_t75" style="width:114.75pt;height:35.25pt;mso-position-horizontal-relative:page;mso-position-vertical-relative:page" o:ole="">
            <v:imagedata r:id="rId20" o:title=""/>
          </v:shape>
          <o:OLEObject Type="Embed" ProgID="Equation.3" ShapeID="Picture 3" DrawAspect="Content" ObjectID="_1497782526" r:id="rId21"/>
        </w:object>
      </w:r>
      <w:r>
        <w:tab/>
        <w:t>(</w:t>
      </w:r>
      <w:r w:rsidR="00235C60">
        <w:fldChar w:fldCharType="begin"/>
      </w:r>
      <w:r>
        <w:instrText xml:space="preserve"> SEQ 标准自动公式 \* ARABIC </w:instrText>
      </w:r>
      <w:r w:rsidR="00235C60">
        <w:fldChar w:fldCharType="separate"/>
      </w:r>
      <w:r>
        <w:t>1</w:t>
      </w:r>
      <w:r w:rsidR="00235C60">
        <w:fldChar w:fldCharType="end"/>
      </w:r>
      <w:r>
        <w:t>)</w:t>
      </w:r>
    </w:p>
    <w:p w:rsidR="005F3DDB" w:rsidRDefault="005F3DDB">
      <w:pPr>
        <w:pStyle w:val="a9"/>
      </w:pPr>
      <w:r>
        <w:rPr>
          <w:rFonts w:hint="eastAsia"/>
        </w:rPr>
        <w:t>式中：</w:t>
      </w:r>
    </w:p>
    <w:p w:rsidR="005F3DDB" w:rsidRDefault="005F3DDB">
      <w:pPr>
        <w:pStyle w:val="a9"/>
        <w:rPr>
          <w:rFonts w:ascii="Times New Roman"/>
        </w:rPr>
      </w:pPr>
      <w:r>
        <w:rPr>
          <w:rFonts w:hint="eastAsia"/>
        </w:rPr>
        <w:t xml:space="preserve">X </w:t>
      </w:r>
      <w:r>
        <w:rPr>
          <w:rFonts w:ascii="Times New Roman"/>
        </w:rPr>
        <w:t>——</w:t>
      </w:r>
      <w:r>
        <w:rPr>
          <w:rFonts w:ascii="Times New Roman" w:hint="eastAsia"/>
        </w:rPr>
        <w:t>试样中</w:t>
      </w:r>
      <w:r w:rsidR="00356F36">
        <w:rPr>
          <w:rFonts w:ascii="Times New Roman" w:hint="eastAsia"/>
        </w:rPr>
        <w:t>4,4</w:t>
      </w:r>
      <w:r w:rsidR="00356F36">
        <w:rPr>
          <w:rFonts w:ascii="Times New Roman"/>
        </w:rPr>
        <w:t>’</w:t>
      </w:r>
      <w:r w:rsidR="00356F36">
        <w:rPr>
          <w:rFonts w:ascii="Times New Roman" w:hint="eastAsia"/>
        </w:rPr>
        <w:t>-</w:t>
      </w:r>
      <w:r w:rsidR="00356F36">
        <w:rPr>
          <w:rFonts w:ascii="Times New Roman" w:hint="eastAsia"/>
        </w:rPr>
        <w:t>亚甲基双</w:t>
      </w:r>
      <w:r w:rsidR="00356F36">
        <w:rPr>
          <w:rFonts w:ascii="Times New Roman" w:hint="eastAsia"/>
        </w:rPr>
        <w:t>-2-</w:t>
      </w:r>
      <w:r w:rsidR="00356F36">
        <w:rPr>
          <w:rFonts w:ascii="Times New Roman" w:hint="eastAsia"/>
        </w:rPr>
        <w:t>氯苯胺</w:t>
      </w:r>
      <w:r>
        <w:rPr>
          <w:rFonts w:ascii="Times New Roman" w:hint="eastAsia"/>
        </w:rPr>
        <w:t>的含量，单位为毫克每千克（</w:t>
      </w:r>
      <w:r>
        <w:rPr>
          <w:rFonts w:ascii="Times New Roman" w:hint="eastAsia"/>
        </w:rPr>
        <w:t>mg/kg</w:t>
      </w:r>
      <w:r>
        <w:rPr>
          <w:rFonts w:ascii="Times New Roman" w:hint="eastAsia"/>
        </w:rPr>
        <w:t>）；</w:t>
      </w:r>
    </w:p>
    <w:p w:rsidR="005F3DDB" w:rsidRDefault="005F3DDB">
      <w:pPr>
        <w:pStyle w:val="a9"/>
        <w:rPr>
          <w:rFonts w:ascii="Times New Roman"/>
        </w:rPr>
      </w:pPr>
      <w:r>
        <w:rPr>
          <w:rFonts w:hAnsi="宋体" w:hint="eastAsia"/>
        </w:rPr>
        <w:t>A</w:t>
      </w:r>
      <w:r>
        <w:rPr>
          <w:rFonts w:ascii="Times New Roman" w:hint="eastAsia"/>
          <w:vertAlign w:val="subscript"/>
        </w:rPr>
        <w:t>s</w:t>
      </w:r>
      <w:r>
        <w:rPr>
          <w:rFonts w:ascii="Times New Roman"/>
        </w:rPr>
        <w:t>——</w:t>
      </w:r>
      <w:r>
        <w:rPr>
          <w:rFonts w:ascii="Times New Roman" w:hint="eastAsia"/>
        </w:rPr>
        <w:t>样液中</w:t>
      </w:r>
      <w:r w:rsidR="00356F36">
        <w:rPr>
          <w:rFonts w:ascii="Times New Roman" w:hint="eastAsia"/>
        </w:rPr>
        <w:t>4,4</w:t>
      </w:r>
      <w:r w:rsidR="00356F36">
        <w:rPr>
          <w:rFonts w:ascii="Times New Roman"/>
        </w:rPr>
        <w:t>’</w:t>
      </w:r>
      <w:r w:rsidR="00356F36">
        <w:rPr>
          <w:rFonts w:ascii="Times New Roman" w:hint="eastAsia"/>
        </w:rPr>
        <w:t>-</w:t>
      </w:r>
      <w:r w:rsidR="00356F36">
        <w:rPr>
          <w:rFonts w:ascii="Times New Roman" w:hint="eastAsia"/>
        </w:rPr>
        <w:t>亚甲基双</w:t>
      </w:r>
      <w:r w:rsidR="00356F36">
        <w:rPr>
          <w:rFonts w:ascii="Times New Roman" w:hint="eastAsia"/>
        </w:rPr>
        <w:t>-2-</w:t>
      </w:r>
      <w:r w:rsidR="00356F36">
        <w:rPr>
          <w:rFonts w:ascii="Times New Roman" w:hint="eastAsia"/>
        </w:rPr>
        <w:t>氯苯胺</w:t>
      </w:r>
      <w:r>
        <w:rPr>
          <w:rFonts w:ascii="Times New Roman" w:hint="eastAsia"/>
        </w:rPr>
        <w:t>的峰面积（或峰高）；</w:t>
      </w:r>
    </w:p>
    <w:p w:rsidR="005F3DDB" w:rsidRDefault="005F3DDB">
      <w:pPr>
        <w:pStyle w:val="a9"/>
      </w:pPr>
      <w:r>
        <w:rPr>
          <w:rFonts w:hint="eastAsia"/>
        </w:rPr>
        <w:t>A</w:t>
      </w:r>
      <w:r>
        <w:rPr>
          <w:rFonts w:hint="eastAsia"/>
          <w:vertAlign w:val="subscript"/>
        </w:rPr>
        <w:t>o</w:t>
      </w:r>
      <w:r>
        <w:rPr>
          <w:rFonts w:ascii="Times New Roman"/>
        </w:rPr>
        <w:t>——</w:t>
      </w:r>
      <w:r>
        <w:rPr>
          <w:rFonts w:ascii="Times New Roman" w:hint="eastAsia"/>
        </w:rPr>
        <w:t>空白样液中</w:t>
      </w:r>
      <w:r w:rsidR="00356F36">
        <w:rPr>
          <w:rFonts w:ascii="Times New Roman" w:hint="eastAsia"/>
        </w:rPr>
        <w:t>4,4</w:t>
      </w:r>
      <w:r w:rsidR="00356F36">
        <w:rPr>
          <w:rFonts w:ascii="Times New Roman"/>
        </w:rPr>
        <w:t>’</w:t>
      </w:r>
      <w:r w:rsidR="00356F36">
        <w:rPr>
          <w:rFonts w:ascii="Times New Roman" w:hint="eastAsia"/>
        </w:rPr>
        <w:t>-</w:t>
      </w:r>
      <w:r w:rsidR="00356F36">
        <w:rPr>
          <w:rFonts w:ascii="Times New Roman" w:hint="eastAsia"/>
        </w:rPr>
        <w:t>亚甲基双</w:t>
      </w:r>
      <w:r w:rsidR="00356F36">
        <w:rPr>
          <w:rFonts w:ascii="Times New Roman" w:hint="eastAsia"/>
        </w:rPr>
        <w:t>-2-</w:t>
      </w:r>
      <w:r w:rsidR="00356F36">
        <w:rPr>
          <w:rFonts w:ascii="Times New Roman" w:hint="eastAsia"/>
        </w:rPr>
        <w:t>氯苯胺</w:t>
      </w:r>
      <w:r>
        <w:rPr>
          <w:rFonts w:ascii="Times New Roman" w:hint="eastAsia"/>
        </w:rPr>
        <w:t>的峰面积（或峰高）；</w:t>
      </w:r>
    </w:p>
    <w:p w:rsidR="005F3DDB" w:rsidRDefault="005F3DDB">
      <w:pPr>
        <w:pStyle w:val="a9"/>
      </w:pPr>
      <w:r>
        <w:rPr>
          <w:rFonts w:hint="eastAsia"/>
        </w:rPr>
        <w:t>C</w:t>
      </w:r>
      <w:r>
        <w:rPr>
          <w:rFonts w:hint="eastAsia"/>
          <w:vertAlign w:val="subscript"/>
        </w:rPr>
        <w:t>s</w:t>
      </w:r>
      <w:r>
        <w:rPr>
          <w:rFonts w:ascii="Times New Roman"/>
        </w:rPr>
        <w:t>——</w:t>
      </w:r>
      <w:r>
        <w:rPr>
          <w:rFonts w:ascii="Times New Roman" w:hint="eastAsia"/>
        </w:rPr>
        <w:t>标准工作液中</w:t>
      </w:r>
      <w:r w:rsidR="00356F36">
        <w:rPr>
          <w:rFonts w:ascii="Times New Roman" w:hint="eastAsia"/>
        </w:rPr>
        <w:t>4,4</w:t>
      </w:r>
      <w:r w:rsidR="00356F36">
        <w:rPr>
          <w:rFonts w:ascii="Times New Roman"/>
        </w:rPr>
        <w:t>’</w:t>
      </w:r>
      <w:r w:rsidR="00356F36">
        <w:rPr>
          <w:rFonts w:ascii="Times New Roman" w:hint="eastAsia"/>
        </w:rPr>
        <w:t>-</w:t>
      </w:r>
      <w:r w:rsidR="00356F36">
        <w:rPr>
          <w:rFonts w:ascii="Times New Roman" w:hint="eastAsia"/>
        </w:rPr>
        <w:t>亚甲基双</w:t>
      </w:r>
      <w:r w:rsidR="00356F36">
        <w:rPr>
          <w:rFonts w:ascii="Times New Roman" w:hint="eastAsia"/>
        </w:rPr>
        <w:t>-2-</w:t>
      </w:r>
      <w:r w:rsidR="00356F36">
        <w:rPr>
          <w:rFonts w:ascii="Times New Roman" w:hint="eastAsia"/>
        </w:rPr>
        <w:t>氯苯胺</w:t>
      </w:r>
      <w:r>
        <w:rPr>
          <w:rFonts w:ascii="Times New Roman" w:hint="eastAsia"/>
        </w:rPr>
        <w:t>的的质量浓度，单位为毫克每升（</w:t>
      </w:r>
      <w:r>
        <w:rPr>
          <w:rFonts w:ascii="Times New Roman" w:hint="eastAsia"/>
        </w:rPr>
        <w:t>mg/L</w:t>
      </w:r>
      <w:r>
        <w:rPr>
          <w:rFonts w:ascii="Times New Roman" w:hint="eastAsia"/>
        </w:rPr>
        <w:t>）</w:t>
      </w:r>
      <w:r>
        <w:rPr>
          <w:rFonts w:ascii="Times New Roman" w:hint="eastAsia"/>
        </w:rPr>
        <w:t>;</w:t>
      </w:r>
    </w:p>
    <w:p w:rsidR="005F3DDB" w:rsidRDefault="005F3DDB">
      <w:pPr>
        <w:pStyle w:val="a9"/>
      </w:pPr>
      <w:r>
        <w:rPr>
          <w:rFonts w:hint="eastAsia"/>
        </w:rPr>
        <w:t xml:space="preserve">V </w:t>
      </w:r>
      <w:r>
        <w:rPr>
          <w:rFonts w:ascii="Times New Roman"/>
        </w:rPr>
        <w:t>——</w:t>
      </w:r>
      <w:r>
        <w:rPr>
          <w:rFonts w:ascii="Times New Roman" w:hint="eastAsia"/>
        </w:rPr>
        <w:t>萃取液体积，单位为毫升（</w:t>
      </w:r>
      <w:r>
        <w:rPr>
          <w:rFonts w:ascii="Times New Roman" w:hint="eastAsia"/>
        </w:rPr>
        <w:t>mL</w:t>
      </w:r>
      <w:r>
        <w:rPr>
          <w:rFonts w:ascii="Times New Roman" w:hint="eastAsia"/>
        </w:rPr>
        <w:t>）</w:t>
      </w:r>
      <w:r>
        <w:rPr>
          <w:rFonts w:ascii="Times New Roman" w:hint="eastAsia"/>
        </w:rPr>
        <w:t>;</w:t>
      </w:r>
    </w:p>
    <w:p w:rsidR="005F3DDB" w:rsidRDefault="005F3DDB">
      <w:pPr>
        <w:pStyle w:val="a9"/>
        <w:rPr>
          <w:rFonts w:ascii="Times New Roman"/>
        </w:rPr>
      </w:pPr>
      <w:r>
        <w:rPr>
          <w:rFonts w:hint="eastAsia"/>
        </w:rPr>
        <w:t>A</w:t>
      </w:r>
      <w:r>
        <w:rPr>
          <w:rFonts w:hint="eastAsia"/>
          <w:vertAlign w:val="subscript"/>
        </w:rPr>
        <w:t>c</w:t>
      </w:r>
      <w:r>
        <w:rPr>
          <w:rFonts w:ascii="Times New Roman"/>
        </w:rPr>
        <w:t>——</w:t>
      </w:r>
      <w:r>
        <w:rPr>
          <w:rFonts w:ascii="Times New Roman" w:hint="eastAsia"/>
        </w:rPr>
        <w:t>标准工作液中</w:t>
      </w:r>
      <w:r w:rsidR="00356F36">
        <w:rPr>
          <w:rFonts w:ascii="Times New Roman" w:hint="eastAsia"/>
        </w:rPr>
        <w:t>4,4</w:t>
      </w:r>
      <w:r w:rsidR="00356F36">
        <w:rPr>
          <w:rFonts w:ascii="Times New Roman"/>
        </w:rPr>
        <w:t>’</w:t>
      </w:r>
      <w:r w:rsidR="00356F36">
        <w:rPr>
          <w:rFonts w:ascii="Times New Roman" w:hint="eastAsia"/>
        </w:rPr>
        <w:t>-</w:t>
      </w:r>
      <w:r w:rsidR="00356F36">
        <w:rPr>
          <w:rFonts w:ascii="Times New Roman" w:hint="eastAsia"/>
        </w:rPr>
        <w:t>亚甲基双</w:t>
      </w:r>
      <w:r w:rsidR="00356F36">
        <w:rPr>
          <w:rFonts w:ascii="Times New Roman" w:hint="eastAsia"/>
        </w:rPr>
        <w:t>-2-</w:t>
      </w:r>
      <w:r w:rsidR="00356F36">
        <w:rPr>
          <w:rFonts w:ascii="Times New Roman" w:hint="eastAsia"/>
        </w:rPr>
        <w:t>氯苯胺</w:t>
      </w:r>
      <w:r>
        <w:rPr>
          <w:rFonts w:ascii="Times New Roman" w:hint="eastAsia"/>
        </w:rPr>
        <w:t>的峰面积（或峰高）；</w:t>
      </w:r>
    </w:p>
    <w:p w:rsidR="005F3DDB" w:rsidRDefault="005F3DDB">
      <w:pPr>
        <w:pStyle w:val="a9"/>
        <w:rPr>
          <w:rFonts w:ascii="Times New Roman"/>
        </w:rPr>
      </w:pPr>
      <w:r>
        <w:t>m</w:t>
      </w:r>
      <w:r>
        <w:rPr>
          <w:rFonts w:hint="eastAsia"/>
        </w:rPr>
        <w:t xml:space="preserve"> </w:t>
      </w:r>
      <w:r>
        <w:rPr>
          <w:rFonts w:ascii="Times New Roman"/>
        </w:rPr>
        <w:t>——</w:t>
      </w:r>
      <w:r>
        <w:rPr>
          <w:rFonts w:ascii="Times New Roman" w:hint="eastAsia"/>
        </w:rPr>
        <w:t>试样质量，单位为克（</w:t>
      </w:r>
      <w:r>
        <w:rPr>
          <w:rFonts w:ascii="Times New Roman" w:hint="eastAsia"/>
        </w:rPr>
        <w:t>g</w:t>
      </w:r>
      <w:r>
        <w:rPr>
          <w:rFonts w:ascii="Times New Roman" w:hint="eastAsia"/>
        </w:rPr>
        <w:t>）。</w:t>
      </w:r>
    </w:p>
    <w:p w:rsidR="005F3DDB" w:rsidRDefault="005F3DDB">
      <w:pPr>
        <w:pStyle w:val="a9"/>
        <w:rPr>
          <w:rFonts w:ascii="Times New Roman"/>
        </w:rPr>
      </w:pPr>
      <w:r>
        <w:rPr>
          <w:rFonts w:ascii="Times New Roman" w:hint="eastAsia"/>
        </w:rPr>
        <w:t>计算结果表示到小数点后两位。</w:t>
      </w:r>
    </w:p>
    <w:p w:rsidR="005F3DDB" w:rsidRDefault="005F3DDB" w:rsidP="00FA7F0F">
      <w:pPr>
        <w:pStyle w:val="afb"/>
        <w:numPr>
          <w:ilvl w:val="0"/>
          <w:numId w:val="23"/>
        </w:numPr>
        <w:spacing w:before="312" w:after="312"/>
      </w:pPr>
      <w:r>
        <w:rPr>
          <w:rFonts w:hint="eastAsia"/>
        </w:rPr>
        <w:t>测定低限、回收率和精密度</w:t>
      </w:r>
    </w:p>
    <w:p w:rsidR="005F3DDB" w:rsidRDefault="00FA7F0F" w:rsidP="00FA7F0F">
      <w:pPr>
        <w:pStyle w:val="a"/>
        <w:numPr>
          <w:ilvl w:val="0"/>
          <w:numId w:val="0"/>
        </w:numPr>
        <w:spacing w:before="156" w:after="156"/>
      </w:pPr>
      <w:r>
        <w:rPr>
          <w:rFonts w:hint="eastAsia"/>
        </w:rPr>
        <w:t xml:space="preserve">9.1  </w:t>
      </w:r>
      <w:r w:rsidR="005F3DDB">
        <w:rPr>
          <w:rFonts w:hint="eastAsia"/>
        </w:rPr>
        <w:t>测定低限</w:t>
      </w:r>
    </w:p>
    <w:p w:rsidR="005F3DDB" w:rsidRDefault="005F3DDB">
      <w:pPr>
        <w:pStyle w:val="a9"/>
      </w:pPr>
      <w:r>
        <w:rPr>
          <w:rFonts w:hint="eastAsia"/>
        </w:rPr>
        <w:t>本方法的测定低限为10mg/kg。</w:t>
      </w:r>
    </w:p>
    <w:p w:rsidR="005F3DDB" w:rsidRDefault="00FA7F0F" w:rsidP="00FA7F0F">
      <w:pPr>
        <w:pStyle w:val="a"/>
        <w:numPr>
          <w:ilvl w:val="1"/>
          <w:numId w:val="24"/>
        </w:numPr>
        <w:spacing w:before="156" w:after="156"/>
      </w:pPr>
      <w:r>
        <w:rPr>
          <w:rFonts w:hint="eastAsia"/>
        </w:rPr>
        <w:lastRenderedPageBreak/>
        <w:t xml:space="preserve">  </w:t>
      </w:r>
      <w:r w:rsidR="005F3DDB">
        <w:rPr>
          <w:rFonts w:hint="eastAsia"/>
        </w:rPr>
        <w:t>回收率</w:t>
      </w:r>
    </w:p>
    <w:p w:rsidR="005F3DDB" w:rsidRDefault="005F3DDB">
      <w:pPr>
        <w:pStyle w:val="a9"/>
      </w:pPr>
      <w:r>
        <w:rPr>
          <w:rFonts w:hint="eastAsia"/>
        </w:rPr>
        <w:t>本方法对纺织染整助剂中</w:t>
      </w:r>
      <w:r w:rsidR="00356F36">
        <w:rPr>
          <w:rFonts w:hint="eastAsia"/>
        </w:rPr>
        <w:t>4,4</w:t>
      </w:r>
      <w:r w:rsidR="00356F36">
        <w:t>’</w:t>
      </w:r>
      <w:r w:rsidR="00356F36">
        <w:rPr>
          <w:rFonts w:hint="eastAsia"/>
        </w:rPr>
        <w:t>-亚甲基双-2-氯苯胺</w:t>
      </w:r>
      <w:r>
        <w:rPr>
          <w:rFonts w:hint="eastAsia"/>
        </w:rPr>
        <w:t>的回收率为</w:t>
      </w:r>
      <w:r w:rsidR="00356F36">
        <w:rPr>
          <w:rFonts w:hint="eastAsia"/>
        </w:rPr>
        <w:t>80%～100%。</w:t>
      </w:r>
    </w:p>
    <w:p w:rsidR="005F3DDB" w:rsidRDefault="00FA7F0F" w:rsidP="00FA7F0F">
      <w:pPr>
        <w:pStyle w:val="a"/>
        <w:numPr>
          <w:ilvl w:val="1"/>
          <w:numId w:val="24"/>
        </w:numPr>
        <w:spacing w:before="156" w:after="156"/>
      </w:pPr>
      <w:r>
        <w:rPr>
          <w:rFonts w:hint="eastAsia"/>
        </w:rPr>
        <w:t xml:space="preserve">  </w:t>
      </w:r>
      <w:r w:rsidR="005F3DDB">
        <w:rPr>
          <w:rFonts w:hint="eastAsia"/>
        </w:rPr>
        <w:t>精密度</w:t>
      </w:r>
    </w:p>
    <w:p w:rsidR="005F3DDB" w:rsidRDefault="005F3DDB">
      <w:pPr>
        <w:pStyle w:val="a9"/>
      </w:pPr>
      <w:r>
        <w:rPr>
          <w:rFonts w:hint="eastAsia"/>
        </w:rPr>
        <w:t>在同一个实验室，由同一操作者使用相同设备，按相同的测试方法，并在短时间内对同一被测对象相互独立进行的两次独立测试结果的绝对差值不大于这两个测定值的算术平均值的</w:t>
      </w:r>
      <w:r w:rsidR="00356F36">
        <w:rPr>
          <w:rFonts w:hint="eastAsia"/>
        </w:rPr>
        <w:t>1</w:t>
      </w:r>
      <w:r>
        <w:rPr>
          <w:rFonts w:hint="eastAsia"/>
        </w:rPr>
        <w:t>0%。以大于这两个测定值的算术平均值的</w:t>
      </w:r>
      <w:r w:rsidR="00356F36">
        <w:rPr>
          <w:rFonts w:hint="eastAsia"/>
        </w:rPr>
        <w:t>1</w:t>
      </w:r>
      <w:r>
        <w:rPr>
          <w:rFonts w:hint="eastAsia"/>
        </w:rPr>
        <w:t>0%的情况不超过5%</w:t>
      </w:r>
      <w:r w:rsidR="00314262">
        <w:rPr>
          <w:rFonts w:hint="eastAsia"/>
        </w:rPr>
        <w:t>为</w:t>
      </w:r>
      <w:r>
        <w:rPr>
          <w:rFonts w:hint="eastAsia"/>
        </w:rPr>
        <w:t>前提。</w:t>
      </w:r>
    </w:p>
    <w:p w:rsidR="005F3DDB" w:rsidRDefault="00FA7F0F" w:rsidP="00C73307">
      <w:pPr>
        <w:pStyle w:val="afb"/>
        <w:spacing w:before="312" w:after="312"/>
      </w:pPr>
      <w:r>
        <w:rPr>
          <w:rFonts w:hint="eastAsia"/>
        </w:rPr>
        <w:t xml:space="preserve">10 </w:t>
      </w:r>
      <w:r w:rsidR="005F3DDB">
        <w:rPr>
          <w:rFonts w:hint="eastAsia"/>
        </w:rPr>
        <w:t>试验报告</w:t>
      </w:r>
    </w:p>
    <w:p w:rsidR="005F3DDB" w:rsidRDefault="005F3DDB">
      <w:pPr>
        <w:pStyle w:val="a9"/>
        <w:ind w:firstLineChars="0"/>
      </w:pPr>
      <w:r>
        <w:rPr>
          <w:rFonts w:hint="eastAsia"/>
        </w:rPr>
        <w:t>试验报告至少应给出以下几个方面的内容：</w:t>
      </w:r>
    </w:p>
    <w:p w:rsidR="005F3DDB" w:rsidRDefault="005F3DDB">
      <w:pPr>
        <w:pStyle w:val="afff8"/>
        <w:numPr>
          <w:ilvl w:val="1"/>
          <w:numId w:val="0"/>
        </w:numPr>
        <w:ind w:firstLineChars="200" w:firstLine="420"/>
      </w:pPr>
      <w:r>
        <w:rPr>
          <w:rFonts w:hint="eastAsia"/>
        </w:rPr>
        <w:t>a)  试样的描述；</w:t>
      </w:r>
    </w:p>
    <w:p w:rsidR="005F3DDB" w:rsidRDefault="005F3DDB">
      <w:pPr>
        <w:pStyle w:val="afff8"/>
        <w:numPr>
          <w:ilvl w:val="1"/>
          <w:numId w:val="0"/>
        </w:numPr>
        <w:ind w:firstLineChars="200" w:firstLine="420"/>
      </w:pPr>
      <w:r>
        <w:rPr>
          <w:rFonts w:hint="eastAsia"/>
        </w:rPr>
        <w:t>b)  使用的标准；</w:t>
      </w:r>
    </w:p>
    <w:p w:rsidR="005F3DDB" w:rsidRDefault="005F3DDB">
      <w:pPr>
        <w:pStyle w:val="afff8"/>
        <w:numPr>
          <w:ilvl w:val="1"/>
          <w:numId w:val="0"/>
        </w:numPr>
        <w:ind w:firstLineChars="200" w:firstLine="420"/>
      </w:pPr>
      <w:r>
        <w:rPr>
          <w:rFonts w:hint="eastAsia"/>
        </w:rPr>
        <w:t>c)  使用的方法；</w:t>
      </w:r>
    </w:p>
    <w:p w:rsidR="005F3DDB" w:rsidRDefault="005F3DDB">
      <w:pPr>
        <w:pStyle w:val="a9"/>
        <w:ind w:firstLineChars="0"/>
      </w:pPr>
      <w:r>
        <w:rPr>
          <w:rFonts w:hint="eastAsia"/>
        </w:rPr>
        <w:t>d)  试验结果；</w:t>
      </w:r>
    </w:p>
    <w:p w:rsidR="005F3DDB" w:rsidRDefault="005F3DDB">
      <w:pPr>
        <w:pStyle w:val="a9"/>
        <w:ind w:firstLineChars="0"/>
      </w:pPr>
      <w:r>
        <w:rPr>
          <w:rFonts w:hint="eastAsia"/>
        </w:rPr>
        <w:t>f)  偏离标准的差异；</w:t>
      </w:r>
    </w:p>
    <w:p w:rsidR="005F3DDB" w:rsidRDefault="005F3DDB">
      <w:pPr>
        <w:pStyle w:val="a9"/>
        <w:ind w:firstLineChars="0"/>
      </w:pPr>
      <w:r>
        <w:rPr>
          <w:rFonts w:hint="eastAsia"/>
        </w:rPr>
        <w:t>g） 试验日期。</w:t>
      </w:r>
    </w:p>
    <w:p w:rsidR="005F3DDB" w:rsidRDefault="005F3DDB">
      <w:pPr>
        <w:pStyle w:val="afffffb"/>
      </w:pPr>
    </w:p>
    <w:p w:rsidR="005F3DDB" w:rsidRDefault="005F3DDB">
      <w:pPr>
        <w:pStyle w:val="afffff"/>
      </w:pPr>
    </w:p>
    <w:p w:rsidR="005F3DDB" w:rsidRDefault="00FA7F0F">
      <w:pPr>
        <w:pStyle w:val="aff2"/>
      </w:pPr>
      <w:r>
        <w:rPr>
          <w:rFonts w:hint="eastAsia"/>
        </w:rPr>
        <w:t>附 录 A</w:t>
      </w:r>
      <w:r w:rsidR="005F3DDB">
        <w:br/>
      </w:r>
      <w:r w:rsidR="005F3DDB">
        <w:rPr>
          <w:rFonts w:hint="eastAsia"/>
        </w:rPr>
        <w:t>（资料性附录）</w:t>
      </w:r>
      <w:r w:rsidR="005F3DDB">
        <w:br/>
      </w:r>
      <w:r w:rsidR="00356F36">
        <w:rPr>
          <w:rFonts w:hint="eastAsia"/>
        </w:rPr>
        <w:t>4,4</w:t>
      </w:r>
      <w:r w:rsidR="00356F36">
        <w:t>’</w:t>
      </w:r>
      <w:r w:rsidR="00356F36">
        <w:rPr>
          <w:rFonts w:hint="eastAsia"/>
        </w:rPr>
        <w:t>-亚甲基双-2-氯苯胺</w:t>
      </w:r>
      <w:r w:rsidR="005F3DDB">
        <w:rPr>
          <w:rFonts w:hint="eastAsia"/>
        </w:rPr>
        <w:t>的标准色谱图和质谱图</w:t>
      </w:r>
    </w:p>
    <w:p w:rsidR="005F3DDB" w:rsidRDefault="00B908CF">
      <w:pPr>
        <w:pStyle w:val="a9"/>
        <w:jc w:val="center"/>
      </w:pPr>
      <w:r>
        <w:rPr>
          <w:noProof/>
        </w:rPr>
        <w:drawing>
          <wp:inline distT="0" distB="0" distL="0" distR="0">
            <wp:extent cx="3857882" cy="2579427"/>
            <wp:effectExtent l="19050" t="0" r="9268"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3864601" cy="2583919"/>
                    </a:xfrm>
                    <a:prstGeom prst="rect">
                      <a:avLst/>
                    </a:prstGeom>
                    <a:noFill/>
                    <a:ln w="9525">
                      <a:noFill/>
                      <a:miter lim="800000"/>
                      <a:headEnd/>
                      <a:tailEnd/>
                    </a:ln>
                  </pic:spPr>
                </pic:pic>
              </a:graphicData>
            </a:graphic>
          </wp:inline>
        </w:drawing>
      </w:r>
    </w:p>
    <w:p w:rsidR="005F3DDB" w:rsidRDefault="00FF3CA6">
      <w:pPr>
        <w:pStyle w:val="aff5"/>
        <w:spacing w:before="156" w:after="156"/>
      </w:pPr>
      <w:r>
        <w:rPr>
          <w:rFonts w:hint="eastAsia"/>
        </w:rPr>
        <w:t xml:space="preserve">图A.1 </w:t>
      </w:r>
      <w:r w:rsidR="00356F36">
        <w:rPr>
          <w:rFonts w:hint="eastAsia"/>
        </w:rPr>
        <w:t>4,4</w:t>
      </w:r>
      <w:r w:rsidR="00356F36">
        <w:t>’</w:t>
      </w:r>
      <w:r w:rsidR="00356F36">
        <w:rPr>
          <w:rFonts w:hint="eastAsia"/>
        </w:rPr>
        <w:t>-亚甲基双-2-氯苯胺</w:t>
      </w:r>
      <w:r w:rsidR="005F3DDB">
        <w:rPr>
          <w:rFonts w:hint="eastAsia"/>
        </w:rPr>
        <w:t>的标准色谱图</w:t>
      </w:r>
    </w:p>
    <w:p w:rsidR="005F3DDB" w:rsidRDefault="008170FD">
      <w:pPr>
        <w:pStyle w:val="a9"/>
        <w:jc w:val="center"/>
      </w:pPr>
      <w:r>
        <w:rPr>
          <w:rFonts w:hint="eastAsia"/>
          <w:noProof/>
        </w:rPr>
        <w:drawing>
          <wp:inline distT="0" distB="0" distL="0" distR="0">
            <wp:extent cx="3781851" cy="2434101"/>
            <wp:effectExtent l="19050" t="0" r="9099"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srcRect/>
                    <a:stretch>
                      <a:fillRect/>
                    </a:stretch>
                  </pic:blipFill>
                  <pic:spPr bwMode="auto">
                    <a:xfrm>
                      <a:off x="0" y="0"/>
                      <a:ext cx="3781781" cy="2434056"/>
                    </a:xfrm>
                    <a:prstGeom prst="rect">
                      <a:avLst/>
                    </a:prstGeom>
                    <a:noFill/>
                    <a:ln w="9525">
                      <a:noFill/>
                      <a:miter lim="800000"/>
                      <a:headEnd/>
                      <a:tailEnd/>
                    </a:ln>
                  </pic:spPr>
                </pic:pic>
              </a:graphicData>
            </a:graphic>
          </wp:inline>
        </w:drawing>
      </w:r>
    </w:p>
    <w:p w:rsidR="005F3DDB" w:rsidRDefault="00FF3CA6">
      <w:pPr>
        <w:pStyle w:val="aff5"/>
        <w:spacing w:before="156" w:after="156"/>
      </w:pPr>
      <w:r>
        <w:rPr>
          <w:rFonts w:hint="eastAsia"/>
        </w:rPr>
        <w:t xml:space="preserve">图A.2 </w:t>
      </w:r>
      <w:r w:rsidR="00356F36">
        <w:rPr>
          <w:rFonts w:hint="eastAsia"/>
        </w:rPr>
        <w:t>4,4</w:t>
      </w:r>
      <w:r w:rsidR="00356F36">
        <w:t>’</w:t>
      </w:r>
      <w:r w:rsidR="00356F36">
        <w:rPr>
          <w:rFonts w:hint="eastAsia"/>
        </w:rPr>
        <w:t>-亚甲基双-2-氯苯胺</w:t>
      </w:r>
      <w:r w:rsidR="005F3DDB">
        <w:rPr>
          <w:rFonts w:hint="eastAsia"/>
        </w:rPr>
        <w:t>的质谱图</w:t>
      </w:r>
    </w:p>
    <w:p w:rsidR="00795BCA" w:rsidRDefault="00795BCA">
      <w:pPr>
        <w:widowControl/>
        <w:jc w:val="left"/>
        <w:rPr>
          <w:rFonts w:ascii="宋体"/>
          <w:kern w:val="0"/>
          <w:szCs w:val="20"/>
        </w:rPr>
      </w:pPr>
    </w:p>
    <w:p w:rsidR="00795BCA" w:rsidRDefault="00795BCA" w:rsidP="00795BCA">
      <w:pPr>
        <w:pStyle w:val="afffff5"/>
        <w:framePr w:wrap="around" w:hAnchor="page" w:x="4194" w:y="-50"/>
      </w:pPr>
      <w:r>
        <w:t>_________________________________</w:t>
      </w:r>
    </w:p>
    <w:p w:rsidR="00795BCA" w:rsidRDefault="00795BCA" w:rsidP="00EF04E3">
      <w:pPr>
        <w:pStyle w:val="a9"/>
      </w:pPr>
    </w:p>
    <w:p w:rsidR="00795BCA" w:rsidRDefault="00795BCA">
      <w:pPr>
        <w:pStyle w:val="afffff5"/>
        <w:framePr w:hSpace="0" w:vSpace="0" w:wrap="auto" w:vAnchor="margin" w:hAnchor="text" w:xAlign="left" w:yAlign="inline"/>
      </w:pPr>
    </w:p>
    <w:sectPr w:rsidR="00795BCA" w:rsidSect="00925E44">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EC9" w:rsidRDefault="00B14EC9">
      <w:r>
        <w:separator/>
      </w:r>
    </w:p>
  </w:endnote>
  <w:endnote w:type="continuationSeparator" w:id="1">
    <w:p w:rsidR="00B14EC9" w:rsidRDefault="00B14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235C60">
    <w:pPr>
      <w:pStyle w:val="aff6"/>
    </w:pPr>
    <w:r>
      <w:fldChar w:fldCharType="begin"/>
    </w:r>
    <w:r w:rsidR="005F3DDB">
      <w:instrText xml:space="preserve"> PAGE  \* MERGEFORMAT </w:instrText>
    </w:r>
    <w:r>
      <w:fldChar w:fldCharType="separate"/>
    </w:r>
    <w:r w:rsidR="005D051C">
      <w:rPr>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EC9" w:rsidRDefault="00B14EC9">
      <w:r>
        <w:separator/>
      </w:r>
    </w:p>
  </w:footnote>
  <w:footnote w:type="continuationSeparator" w:id="1">
    <w:p w:rsidR="00B14EC9" w:rsidRDefault="00B14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f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f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DB" w:rsidRDefault="005F3DDB">
    <w:pPr>
      <w:pStyle w:val="afff"/>
    </w:pPr>
    <w:r>
      <w:t>GB/T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5616"/>
    <w:multiLevelType w:val="multilevel"/>
    <w:tmpl w:val="BA085B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256189D"/>
    <w:multiLevelType w:val="hybridMultilevel"/>
    <w:tmpl w:val="F5B277DA"/>
    <w:lvl w:ilvl="0" w:tplc="04090017">
      <w:start w:val="1"/>
      <w:numFmt w:val="lowerLetter"/>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6">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925182B"/>
    <w:multiLevelType w:val="multilevel"/>
    <w:tmpl w:val="9C4CBF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4805531"/>
    <w:multiLevelType w:val="multilevel"/>
    <w:tmpl w:val="0E78799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3">
    <w:nsid w:val="45AA58BC"/>
    <w:multiLevelType w:val="hybridMultilevel"/>
    <w:tmpl w:val="B32C193C"/>
    <w:lvl w:ilvl="0" w:tplc="67AE1554">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D2E86"/>
    <w:multiLevelType w:val="multilevel"/>
    <w:tmpl w:val="235E418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6">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937587"/>
    <w:multiLevelType w:val="multilevel"/>
    <w:tmpl w:val="6D937587"/>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12"/>
  </w:num>
  <w:num w:numId="2">
    <w:abstractNumId w:val="7"/>
  </w:num>
  <w:num w:numId="3">
    <w:abstractNumId w:val="2"/>
  </w:num>
  <w:num w:numId="4">
    <w:abstractNumId w:val="15"/>
  </w:num>
  <w:num w:numId="5">
    <w:abstractNumId w:val="19"/>
  </w:num>
  <w:num w:numId="6">
    <w:abstractNumId w:val="9"/>
  </w:num>
  <w:num w:numId="7">
    <w:abstractNumId w:val="16"/>
  </w:num>
  <w:num w:numId="8">
    <w:abstractNumId w:val="18"/>
  </w:num>
  <w:num w:numId="9">
    <w:abstractNumId w:val="22"/>
  </w:num>
  <w:num w:numId="10">
    <w:abstractNumId w:val="21"/>
  </w:num>
  <w:num w:numId="11">
    <w:abstractNumId w:val="10"/>
  </w:num>
  <w:num w:numId="12">
    <w:abstractNumId w:val="3"/>
  </w:num>
  <w:num w:numId="13">
    <w:abstractNumId w:val="6"/>
  </w:num>
  <w:num w:numId="14">
    <w:abstractNumId w:val="1"/>
  </w:num>
  <w:num w:numId="15">
    <w:abstractNumId w:val="17"/>
  </w:num>
  <w:num w:numId="16">
    <w:abstractNumId w:val="20"/>
  </w:num>
  <w:num w:numId="17">
    <w:abstractNumId w:val="4"/>
  </w:num>
  <w:num w:numId="18">
    <w:abstractNumId w:val="14"/>
  </w:num>
  <w:num w:numId="19">
    <w:abstractNumId w:val="7"/>
  </w:num>
  <w:num w:numId="20">
    <w:abstractNumId w:val="5"/>
  </w:num>
  <w:num w:numId="21">
    <w:abstractNumId w:val="0"/>
  </w:num>
  <w:num w:numId="22">
    <w:abstractNumId w:val="8"/>
  </w:num>
  <w:num w:numId="23">
    <w:abstractNumId w:val="1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stylePaneFormatFilter w:val="3F01"/>
  <w:documentProtection w:edit="forms"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843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035925"/>
    <w:rsid w:val="00000244"/>
    <w:rsid w:val="0000185F"/>
    <w:rsid w:val="0000586F"/>
    <w:rsid w:val="00013D86"/>
    <w:rsid w:val="00013E02"/>
    <w:rsid w:val="0002143C"/>
    <w:rsid w:val="00025A65"/>
    <w:rsid w:val="00026C31"/>
    <w:rsid w:val="00027280"/>
    <w:rsid w:val="000320A7"/>
    <w:rsid w:val="00035925"/>
    <w:rsid w:val="00057656"/>
    <w:rsid w:val="00067CDF"/>
    <w:rsid w:val="00074FBE"/>
    <w:rsid w:val="00083A09"/>
    <w:rsid w:val="0009005E"/>
    <w:rsid w:val="00092857"/>
    <w:rsid w:val="000A20A9"/>
    <w:rsid w:val="000A23A5"/>
    <w:rsid w:val="000A48B1"/>
    <w:rsid w:val="000B3143"/>
    <w:rsid w:val="000C6B05"/>
    <w:rsid w:val="000C6DD6"/>
    <w:rsid w:val="000C73D4"/>
    <w:rsid w:val="000D3D4C"/>
    <w:rsid w:val="000D4F51"/>
    <w:rsid w:val="000D718B"/>
    <w:rsid w:val="000E0C46"/>
    <w:rsid w:val="000F030C"/>
    <w:rsid w:val="000F129C"/>
    <w:rsid w:val="000F14FB"/>
    <w:rsid w:val="001056DE"/>
    <w:rsid w:val="001124C0"/>
    <w:rsid w:val="0012414B"/>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9402B"/>
    <w:rsid w:val="001A288E"/>
    <w:rsid w:val="001B6DC2"/>
    <w:rsid w:val="001C149C"/>
    <w:rsid w:val="001C21AC"/>
    <w:rsid w:val="001C47BA"/>
    <w:rsid w:val="001C59EA"/>
    <w:rsid w:val="001D406C"/>
    <w:rsid w:val="001D41EE"/>
    <w:rsid w:val="001E0380"/>
    <w:rsid w:val="001E13B1"/>
    <w:rsid w:val="001F3A19"/>
    <w:rsid w:val="001F55F8"/>
    <w:rsid w:val="0023141F"/>
    <w:rsid w:val="00234467"/>
    <w:rsid w:val="00235C60"/>
    <w:rsid w:val="00237D8D"/>
    <w:rsid w:val="00241DA2"/>
    <w:rsid w:val="00247FEE"/>
    <w:rsid w:val="00250E7D"/>
    <w:rsid w:val="002565D5"/>
    <w:rsid w:val="002622C0"/>
    <w:rsid w:val="002778AE"/>
    <w:rsid w:val="0028269A"/>
    <w:rsid w:val="00283590"/>
    <w:rsid w:val="00286973"/>
    <w:rsid w:val="002912FA"/>
    <w:rsid w:val="00294E70"/>
    <w:rsid w:val="002A1924"/>
    <w:rsid w:val="002A7420"/>
    <w:rsid w:val="002B0F12"/>
    <w:rsid w:val="002B1308"/>
    <w:rsid w:val="002B4554"/>
    <w:rsid w:val="002C72D8"/>
    <w:rsid w:val="002D11FA"/>
    <w:rsid w:val="002D564D"/>
    <w:rsid w:val="002E0DDF"/>
    <w:rsid w:val="002E2906"/>
    <w:rsid w:val="002E5635"/>
    <w:rsid w:val="002E64C3"/>
    <w:rsid w:val="002E6A2C"/>
    <w:rsid w:val="002F1D8C"/>
    <w:rsid w:val="002F21DA"/>
    <w:rsid w:val="00301F39"/>
    <w:rsid w:val="00314262"/>
    <w:rsid w:val="003162D2"/>
    <w:rsid w:val="00325926"/>
    <w:rsid w:val="00327A8A"/>
    <w:rsid w:val="00336610"/>
    <w:rsid w:val="00343F73"/>
    <w:rsid w:val="00345060"/>
    <w:rsid w:val="003475EE"/>
    <w:rsid w:val="0035323B"/>
    <w:rsid w:val="00356F36"/>
    <w:rsid w:val="003609D2"/>
    <w:rsid w:val="00363F22"/>
    <w:rsid w:val="00375564"/>
    <w:rsid w:val="00383191"/>
    <w:rsid w:val="00386DED"/>
    <w:rsid w:val="003912E7"/>
    <w:rsid w:val="00393947"/>
    <w:rsid w:val="003A2275"/>
    <w:rsid w:val="003A6A4F"/>
    <w:rsid w:val="003A7088"/>
    <w:rsid w:val="003B00A7"/>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859FF"/>
    <w:rsid w:val="004A35F9"/>
    <w:rsid w:val="004B24C1"/>
    <w:rsid w:val="004B69DF"/>
    <w:rsid w:val="004C292F"/>
    <w:rsid w:val="00510280"/>
    <w:rsid w:val="00513D73"/>
    <w:rsid w:val="00514A43"/>
    <w:rsid w:val="005174E5"/>
    <w:rsid w:val="00522393"/>
    <w:rsid w:val="00522620"/>
    <w:rsid w:val="00525656"/>
    <w:rsid w:val="00534C02"/>
    <w:rsid w:val="0054181B"/>
    <w:rsid w:val="0054264B"/>
    <w:rsid w:val="005430F4"/>
    <w:rsid w:val="00543786"/>
    <w:rsid w:val="0055006D"/>
    <w:rsid w:val="005533D7"/>
    <w:rsid w:val="005703DE"/>
    <w:rsid w:val="0058464E"/>
    <w:rsid w:val="005A01CB"/>
    <w:rsid w:val="005A58FF"/>
    <w:rsid w:val="005A5EAF"/>
    <w:rsid w:val="005A64C0"/>
    <w:rsid w:val="005B3C11"/>
    <w:rsid w:val="005C174D"/>
    <w:rsid w:val="005C1C28"/>
    <w:rsid w:val="005C6DB5"/>
    <w:rsid w:val="005D051C"/>
    <w:rsid w:val="005D25E7"/>
    <w:rsid w:val="005E19E7"/>
    <w:rsid w:val="005F3DDB"/>
    <w:rsid w:val="006124BB"/>
    <w:rsid w:val="0061614E"/>
    <w:rsid w:val="0061716C"/>
    <w:rsid w:val="006243A1"/>
    <w:rsid w:val="00631026"/>
    <w:rsid w:val="00632E56"/>
    <w:rsid w:val="00635CBA"/>
    <w:rsid w:val="0064338B"/>
    <w:rsid w:val="00646542"/>
    <w:rsid w:val="006504F4"/>
    <w:rsid w:val="00651BE3"/>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35F7"/>
    <w:rsid w:val="00704DF6"/>
    <w:rsid w:val="0070651C"/>
    <w:rsid w:val="00712A18"/>
    <w:rsid w:val="007132A3"/>
    <w:rsid w:val="00716421"/>
    <w:rsid w:val="00724EFB"/>
    <w:rsid w:val="007419C3"/>
    <w:rsid w:val="007467A7"/>
    <w:rsid w:val="007469DD"/>
    <w:rsid w:val="0074741B"/>
    <w:rsid w:val="0074759E"/>
    <w:rsid w:val="007478EA"/>
    <w:rsid w:val="0075415C"/>
    <w:rsid w:val="00762E63"/>
    <w:rsid w:val="00763502"/>
    <w:rsid w:val="00780C5D"/>
    <w:rsid w:val="007913AB"/>
    <w:rsid w:val="007914F7"/>
    <w:rsid w:val="00795BCA"/>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5005"/>
    <w:rsid w:val="007F758D"/>
    <w:rsid w:val="007F7D52"/>
    <w:rsid w:val="0080654C"/>
    <w:rsid w:val="008071C6"/>
    <w:rsid w:val="008170FD"/>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1B27"/>
    <w:rsid w:val="008E49B3"/>
    <w:rsid w:val="008E7029"/>
    <w:rsid w:val="008E7EF6"/>
    <w:rsid w:val="008F1F98"/>
    <w:rsid w:val="008F5D5F"/>
    <w:rsid w:val="008F6758"/>
    <w:rsid w:val="009040DD"/>
    <w:rsid w:val="00905B47"/>
    <w:rsid w:val="0091331C"/>
    <w:rsid w:val="00925E44"/>
    <w:rsid w:val="00925ECE"/>
    <w:rsid w:val="009279DE"/>
    <w:rsid w:val="00930116"/>
    <w:rsid w:val="0093623C"/>
    <w:rsid w:val="0094021B"/>
    <w:rsid w:val="0094212C"/>
    <w:rsid w:val="00946AB3"/>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4D92"/>
    <w:rsid w:val="009E6116"/>
    <w:rsid w:val="00A02E43"/>
    <w:rsid w:val="00A065F9"/>
    <w:rsid w:val="00A07F34"/>
    <w:rsid w:val="00A22154"/>
    <w:rsid w:val="00A25C38"/>
    <w:rsid w:val="00A36BBE"/>
    <w:rsid w:val="00A406EC"/>
    <w:rsid w:val="00A4307A"/>
    <w:rsid w:val="00A47EBB"/>
    <w:rsid w:val="00A502BE"/>
    <w:rsid w:val="00A51CDD"/>
    <w:rsid w:val="00A6730D"/>
    <w:rsid w:val="00A679C1"/>
    <w:rsid w:val="00A71625"/>
    <w:rsid w:val="00A71B9B"/>
    <w:rsid w:val="00A751C7"/>
    <w:rsid w:val="00A87844"/>
    <w:rsid w:val="00AA038C"/>
    <w:rsid w:val="00AA7A09"/>
    <w:rsid w:val="00AB3B50"/>
    <w:rsid w:val="00AC05B1"/>
    <w:rsid w:val="00AD356C"/>
    <w:rsid w:val="00AE2914"/>
    <w:rsid w:val="00AE6D15"/>
    <w:rsid w:val="00AF0B77"/>
    <w:rsid w:val="00B04182"/>
    <w:rsid w:val="00B07AE3"/>
    <w:rsid w:val="00B11430"/>
    <w:rsid w:val="00B14EC9"/>
    <w:rsid w:val="00B26EF0"/>
    <w:rsid w:val="00B353EB"/>
    <w:rsid w:val="00B439C4"/>
    <w:rsid w:val="00B4535E"/>
    <w:rsid w:val="00B52A8C"/>
    <w:rsid w:val="00B57F0F"/>
    <w:rsid w:val="00B60A45"/>
    <w:rsid w:val="00B636A8"/>
    <w:rsid w:val="00B665C6"/>
    <w:rsid w:val="00B730C6"/>
    <w:rsid w:val="00B805AF"/>
    <w:rsid w:val="00B869EC"/>
    <w:rsid w:val="00B908CF"/>
    <w:rsid w:val="00B9397A"/>
    <w:rsid w:val="00B9633D"/>
    <w:rsid w:val="00BA041D"/>
    <w:rsid w:val="00BA2EBE"/>
    <w:rsid w:val="00BB0F28"/>
    <w:rsid w:val="00BB458A"/>
    <w:rsid w:val="00BB5DD6"/>
    <w:rsid w:val="00BD00D3"/>
    <w:rsid w:val="00BD1659"/>
    <w:rsid w:val="00BD3AA9"/>
    <w:rsid w:val="00BD4A18"/>
    <w:rsid w:val="00BD6DB2"/>
    <w:rsid w:val="00BE11CF"/>
    <w:rsid w:val="00BE21AB"/>
    <w:rsid w:val="00BE55CB"/>
    <w:rsid w:val="00BF5B8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4242F"/>
    <w:rsid w:val="00C553B7"/>
    <w:rsid w:val="00C601D2"/>
    <w:rsid w:val="00C64416"/>
    <w:rsid w:val="00C657AB"/>
    <w:rsid w:val="00C65BCC"/>
    <w:rsid w:val="00C66970"/>
    <w:rsid w:val="00C73307"/>
    <w:rsid w:val="00C8691C"/>
    <w:rsid w:val="00C86AB5"/>
    <w:rsid w:val="00CA168A"/>
    <w:rsid w:val="00CA357E"/>
    <w:rsid w:val="00CA44F9"/>
    <w:rsid w:val="00CA4A69"/>
    <w:rsid w:val="00CB57BB"/>
    <w:rsid w:val="00CC3E0C"/>
    <w:rsid w:val="00CC58D3"/>
    <w:rsid w:val="00CC784D"/>
    <w:rsid w:val="00D0337B"/>
    <w:rsid w:val="00D079B2"/>
    <w:rsid w:val="00D114E9"/>
    <w:rsid w:val="00D37FC7"/>
    <w:rsid w:val="00D429C6"/>
    <w:rsid w:val="00D47748"/>
    <w:rsid w:val="00D54CC3"/>
    <w:rsid w:val="00D6041A"/>
    <w:rsid w:val="00D60BBB"/>
    <w:rsid w:val="00D633EB"/>
    <w:rsid w:val="00D82FF7"/>
    <w:rsid w:val="00D847FE"/>
    <w:rsid w:val="00D964EA"/>
    <w:rsid w:val="00D966D0"/>
    <w:rsid w:val="00DA0C59"/>
    <w:rsid w:val="00DA3991"/>
    <w:rsid w:val="00DB7E6C"/>
    <w:rsid w:val="00DB7FAF"/>
    <w:rsid w:val="00DD5A29"/>
    <w:rsid w:val="00DD5D9D"/>
    <w:rsid w:val="00DE0B7A"/>
    <w:rsid w:val="00DE14B5"/>
    <w:rsid w:val="00DE35CB"/>
    <w:rsid w:val="00DE3860"/>
    <w:rsid w:val="00DF21E9"/>
    <w:rsid w:val="00DF24E7"/>
    <w:rsid w:val="00E00CA8"/>
    <w:rsid w:val="00E00F14"/>
    <w:rsid w:val="00E03A14"/>
    <w:rsid w:val="00E06386"/>
    <w:rsid w:val="00E24EB4"/>
    <w:rsid w:val="00E320ED"/>
    <w:rsid w:val="00E33AFB"/>
    <w:rsid w:val="00E34218"/>
    <w:rsid w:val="00E46282"/>
    <w:rsid w:val="00E5216E"/>
    <w:rsid w:val="00E717F1"/>
    <w:rsid w:val="00E82344"/>
    <w:rsid w:val="00E84C82"/>
    <w:rsid w:val="00E84D64"/>
    <w:rsid w:val="00E87408"/>
    <w:rsid w:val="00E914C4"/>
    <w:rsid w:val="00E934F5"/>
    <w:rsid w:val="00E96961"/>
    <w:rsid w:val="00EA72EC"/>
    <w:rsid w:val="00EB11CB"/>
    <w:rsid w:val="00EB275A"/>
    <w:rsid w:val="00EB44C6"/>
    <w:rsid w:val="00EB786A"/>
    <w:rsid w:val="00EC00F9"/>
    <w:rsid w:val="00EC1578"/>
    <w:rsid w:val="00EC1C72"/>
    <w:rsid w:val="00EC3CC9"/>
    <w:rsid w:val="00EC4BAB"/>
    <w:rsid w:val="00EC680A"/>
    <w:rsid w:val="00EE2BED"/>
    <w:rsid w:val="00EE374B"/>
    <w:rsid w:val="00EF04E3"/>
    <w:rsid w:val="00F11BB5"/>
    <w:rsid w:val="00F1417B"/>
    <w:rsid w:val="00F34B99"/>
    <w:rsid w:val="00F52DAB"/>
    <w:rsid w:val="00F543F0"/>
    <w:rsid w:val="00F81D29"/>
    <w:rsid w:val="00F91C4D"/>
    <w:rsid w:val="00F92FD9"/>
    <w:rsid w:val="00FA1201"/>
    <w:rsid w:val="00FA5C75"/>
    <w:rsid w:val="00FA6684"/>
    <w:rsid w:val="00FA731E"/>
    <w:rsid w:val="00FA7F0F"/>
    <w:rsid w:val="00FB2B38"/>
    <w:rsid w:val="00FC6358"/>
    <w:rsid w:val="00FD320D"/>
    <w:rsid w:val="00FE23DE"/>
    <w:rsid w:val="00FF3CA6"/>
    <w:rsid w:val="0EDF2674"/>
    <w:rsid w:val="3B5D50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843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25E44"/>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ndnote reference"/>
    <w:basedOn w:val="a1"/>
    <w:semiHidden/>
    <w:rsid w:val="00925E44"/>
    <w:rPr>
      <w:vertAlign w:val="superscript"/>
    </w:rPr>
  </w:style>
  <w:style w:type="character" w:styleId="a5">
    <w:name w:val="FollowedHyperlink"/>
    <w:basedOn w:val="a1"/>
    <w:rsid w:val="00925E44"/>
    <w:rPr>
      <w:color w:val="800080"/>
      <w:u w:val="single"/>
    </w:rPr>
  </w:style>
  <w:style w:type="character" w:styleId="a6">
    <w:name w:val="page number"/>
    <w:basedOn w:val="a1"/>
    <w:rsid w:val="00925E44"/>
    <w:rPr>
      <w:rFonts w:ascii="Times New Roman" w:eastAsia="宋体" w:hAnsi="Times New Roman"/>
      <w:sz w:val="18"/>
    </w:rPr>
  </w:style>
  <w:style w:type="character" w:styleId="a7">
    <w:name w:val="Hyperlink"/>
    <w:basedOn w:val="a1"/>
    <w:rsid w:val="00925E44"/>
    <w:rPr>
      <w:color w:val="0000FF"/>
      <w:spacing w:val="0"/>
      <w:w w:val="100"/>
      <w:szCs w:val="21"/>
      <w:u w:val="single"/>
      <w:lang w:val="en-US" w:eastAsia="zh-CN"/>
    </w:rPr>
  </w:style>
  <w:style w:type="character" w:styleId="a8">
    <w:name w:val="footnote reference"/>
    <w:basedOn w:val="a1"/>
    <w:semiHidden/>
    <w:rsid w:val="00925E44"/>
    <w:rPr>
      <w:vertAlign w:val="superscript"/>
    </w:rPr>
  </w:style>
  <w:style w:type="character" w:customStyle="1" w:styleId="Char">
    <w:name w:val="段 Char"/>
    <w:basedOn w:val="a1"/>
    <w:link w:val="a9"/>
    <w:rsid w:val="00925E44"/>
    <w:rPr>
      <w:rFonts w:ascii="宋体"/>
      <w:sz w:val="21"/>
      <w:lang w:val="en-US" w:eastAsia="zh-CN" w:bidi="ar-SA"/>
    </w:rPr>
  </w:style>
  <w:style w:type="character" w:customStyle="1" w:styleId="Char0">
    <w:name w:val="首示例 Char"/>
    <w:basedOn w:val="a1"/>
    <w:link w:val="aa"/>
    <w:rsid w:val="00925E44"/>
    <w:rPr>
      <w:rFonts w:ascii="宋体" w:hAnsi="宋体"/>
      <w:kern w:val="2"/>
      <w:sz w:val="18"/>
      <w:szCs w:val="18"/>
    </w:rPr>
  </w:style>
  <w:style w:type="character" w:customStyle="1" w:styleId="ab">
    <w:name w:val="发布"/>
    <w:basedOn w:val="a1"/>
    <w:rsid w:val="00925E44"/>
    <w:rPr>
      <w:rFonts w:ascii="黑体" w:eastAsia="黑体"/>
      <w:spacing w:val="85"/>
      <w:w w:val="100"/>
      <w:position w:val="3"/>
      <w:sz w:val="28"/>
      <w:szCs w:val="28"/>
    </w:rPr>
  </w:style>
  <w:style w:type="character" w:customStyle="1" w:styleId="Char1">
    <w:name w:val="纯文本 Char"/>
    <w:basedOn w:val="a1"/>
    <w:link w:val="ac"/>
    <w:rsid w:val="00925E44"/>
    <w:rPr>
      <w:rFonts w:ascii="宋体" w:hAnsi="Courier New"/>
      <w:kern w:val="2"/>
      <w:sz w:val="21"/>
    </w:rPr>
  </w:style>
  <w:style w:type="character" w:customStyle="1" w:styleId="Char2">
    <w:name w:val="附录公式 Char"/>
    <w:basedOn w:val="Char"/>
    <w:link w:val="ad"/>
    <w:rsid w:val="00925E44"/>
  </w:style>
  <w:style w:type="paragraph" w:styleId="5">
    <w:name w:val="index 5"/>
    <w:basedOn w:val="a0"/>
    <w:next w:val="a0"/>
    <w:rsid w:val="00925E44"/>
    <w:pPr>
      <w:ind w:left="1050" w:hanging="210"/>
      <w:jc w:val="left"/>
    </w:pPr>
    <w:rPr>
      <w:sz w:val="20"/>
      <w:szCs w:val="20"/>
    </w:rPr>
  </w:style>
  <w:style w:type="paragraph" w:styleId="ae">
    <w:name w:val="footer"/>
    <w:basedOn w:val="a0"/>
    <w:rsid w:val="00925E44"/>
    <w:pPr>
      <w:snapToGrid w:val="0"/>
      <w:ind w:rightChars="100" w:right="210"/>
      <w:jc w:val="right"/>
    </w:pPr>
    <w:rPr>
      <w:sz w:val="18"/>
      <w:szCs w:val="18"/>
    </w:rPr>
  </w:style>
  <w:style w:type="paragraph" w:styleId="50">
    <w:name w:val="toc 5"/>
    <w:basedOn w:val="a0"/>
    <w:next w:val="a0"/>
    <w:semiHidden/>
    <w:rsid w:val="00925E44"/>
    <w:pPr>
      <w:tabs>
        <w:tab w:val="right" w:leader="dot" w:pos="9241"/>
      </w:tabs>
      <w:ind w:firstLineChars="300" w:firstLine="300"/>
      <w:jc w:val="left"/>
    </w:pPr>
    <w:rPr>
      <w:rFonts w:ascii="宋体"/>
      <w:szCs w:val="21"/>
    </w:rPr>
  </w:style>
  <w:style w:type="paragraph" w:styleId="7">
    <w:name w:val="toc 7"/>
    <w:basedOn w:val="a0"/>
    <w:next w:val="a0"/>
    <w:semiHidden/>
    <w:rsid w:val="00925E44"/>
    <w:pPr>
      <w:tabs>
        <w:tab w:val="right" w:leader="dot" w:pos="9241"/>
      </w:tabs>
      <w:ind w:firstLineChars="500" w:firstLine="500"/>
      <w:jc w:val="left"/>
    </w:pPr>
    <w:rPr>
      <w:rFonts w:ascii="宋体"/>
      <w:szCs w:val="21"/>
    </w:rPr>
  </w:style>
  <w:style w:type="paragraph" w:styleId="9">
    <w:name w:val="toc 9"/>
    <w:basedOn w:val="a0"/>
    <w:next w:val="a0"/>
    <w:semiHidden/>
    <w:rsid w:val="00925E44"/>
    <w:pPr>
      <w:ind w:left="1470"/>
      <w:jc w:val="left"/>
    </w:pPr>
    <w:rPr>
      <w:sz w:val="20"/>
      <w:szCs w:val="20"/>
    </w:rPr>
  </w:style>
  <w:style w:type="paragraph" w:styleId="70">
    <w:name w:val="index 7"/>
    <w:basedOn w:val="a0"/>
    <w:next w:val="a0"/>
    <w:rsid w:val="00925E44"/>
    <w:pPr>
      <w:ind w:left="1470" w:hanging="210"/>
      <w:jc w:val="left"/>
    </w:pPr>
    <w:rPr>
      <w:sz w:val="20"/>
      <w:szCs w:val="20"/>
    </w:rPr>
  </w:style>
  <w:style w:type="paragraph" w:styleId="af">
    <w:name w:val="footnote text"/>
    <w:basedOn w:val="a0"/>
    <w:rsid w:val="00925E44"/>
    <w:pPr>
      <w:tabs>
        <w:tab w:val="left" w:pos="0"/>
      </w:tabs>
      <w:snapToGrid w:val="0"/>
      <w:ind w:left="720" w:hanging="357"/>
      <w:jc w:val="left"/>
    </w:pPr>
    <w:rPr>
      <w:rFonts w:ascii="宋体"/>
      <w:sz w:val="18"/>
      <w:szCs w:val="18"/>
    </w:rPr>
  </w:style>
  <w:style w:type="paragraph" w:customStyle="1" w:styleId="a9">
    <w:name w:val="段"/>
    <w:link w:val="Char"/>
    <w:rsid w:val="00925E44"/>
    <w:pPr>
      <w:tabs>
        <w:tab w:val="center" w:pos="4201"/>
        <w:tab w:val="right" w:leader="dot" w:pos="9298"/>
      </w:tabs>
      <w:autoSpaceDE w:val="0"/>
      <w:autoSpaceDN w:val="0"/>
      <w:ind w:firstLineChars="200" w:firstLine="420"/>
      <w:jc w:val="both"/>
    </w:pPr>
    <w:rPr>
      <w:rFonts w:ascii="宋体"/>
      <w:sz w:val="21"/>
    </w:rPr>
  </w:style>
  <w:style w:type="paragraph" w:styleId="1">
    <w:name w:val="index 1"/>
    <w:basedOn w:val="a0"/>
    <w:next w:val="a9"/>
    <w:rsid w:val="00925E44"/>
    <w:pPr>
      <w:tabs>
        <w:tab w:val="right" w:leader="dot" w:pos="9299"/>
      </w:tabs>
      <w:jc w:val="left"/>
    </w:pPr>
    <w:rPr>
      <w:rFonts w:ascii="宋体"/>
      <w:szCs w:val="21"/>
    </w:rPr>
  </w:style>
  <w:style w:type="paragraph" w:styleId="af0">
    <w:name w:val="index heading"/>
    <w:basedOn w:val="a0"/>
    <w:next w:val="1"/>
    <w:rsid w:val="00925E44"/>
    <w:pPr>
      <w:spacing w:before="120" w:after="120"/>
      <w:jc w:val="center"/>
    </w:pPr>
    <w:rPr>
      <w:b/>
      <w:bCs/>
      <w:iCs/>
      <w:szCs w:val="20"/>
    </w:rPr>
  </w:style>
  <w:style w:type="paragraph" w:styleId="af1">
    <w:name w:val="caption"/>
    <w:basedOn w:val="a0"/>
    <w:next w:val="a0"/>
    <w:qFormat/>
    <w:rsid w:val="00925E44"/>
    <w:pPr>
      <w:spacing w:before="152" w:after="160"/>
    </w:pPr>
    <w:rPr>
      <w:rFonts w:ascii="Arial" w:eastAsia="黑体" w:hAnsi="Arial" w:cs="Arial"/>
      <w:sz w:val="20"/>
      <w:szCs w:val="20"/>
    </w:rPr>
  </w:style>
  <w:style w:type="paragraph" w:styleId="4">
    <w:name w:val="index 4"/>
    <w:basedOn w:val="a0"/>
    <w:next w:val="a0"/>
    <w:rsid w:val="00925E44"/>
    <w:pPr>
      <w:ind w:left="840" w:hanging="210"/>
      <w:jc w:val="left"/>
    </w:pPr>
    <w:rPr>
      <w:sz w:val="20"/>
      <w:szCs w:val="20"/>
    </w:rPr>
  </w:style>
  <w:style w:type="paragraph" w:styleId="2">
    <w:name w:val="toc 2"/>
    <w:basedOn w:val="a0"/>
    <w:next w:val="a0"/>
    <w:semiHidden/>
    <w:rsid w:val="00925E44"/>
    <w:pPr>
      <w:tabs>
        <w:tab w:val="right" w:leader="dot" w:pos="9242"/>
      </w:tabs>
    </w:pPr>
    <w:rPr>
      <w:rFonts w:ascii="宋体"/>
      <w:szCs w:val="21"/>
    </w:rPr>
  </w:style>
  <w:style w:type="paragraph" w:styleId="40">
    <w:name w:val="toc 4"/>
    <w:basedOn w:val="a0"/>
    <w:next w:val="a0"/>
    <w:semiHidden/>
    <w:rsid w:val="00925E44"/>
    <w:pPr>
      <w:tabs>
        <w:tab w:val="right" w:leader="dot" w:pos="9241"/>
      </w:tabs>
      <w:ind w:firstLineChars="200" w:firstLine="200"/>
      <w:jc w:val="left"/>
    </w:pPr>
    <w:rPr>
      <w:rFonts w:ascii="宋体"/>
      <w:szCs w:val="21"/>
    </w:rPr>
  </w:style>
  <w:style w:type="paragraph" w:styleId="af2">
    <w:name w:val="Document Map"/>
    <w:basedOn w:val="a0"/>
    <w:semiHidden/>
    <w:rsid w:val="00925E44"/>
    <w:pPr>
      <w:shd w:val="clear" w:color="auto" w:fill="000080"/>
    </w:pPr>
  </w:style>
  <w:style w:type="paragraph" w:styleId="af3">
    <w:name w:val="header"/>
    <w:basedOn w:val="a0"/>
    <w:rsid w:val="00925E44"/>
    <w:pPr>
      <w:snapToGrid w:val="0"/>
      <w:jc w:val="left"/>
    </w:pPr>
    <w:rPr>
      <w:sz w:val="18"/>
      <w:szCs w:val="18"/>
    </w:rPr>
  </w:style>
  <w:style w:type="paragraph" w:styleId="8">
    <w:name w:val="index 8"/>
    <w:basedOn w:val="a0"/>
    <w:next w:val="a0"/>
    <w:rsid w:val="00925E44"/>
    <w:pPr>
      <w:ind w:left="1680" w:hanging="210"/>
      <w:jc w:val="left"/>
    </w:pPr>
    <w:rPr>
      <w:sz w:val="20"/>
      <w:szCs w:val="20"/>
    </w:rPr>
  </w:style>
  <w:style w:type="paragraph" w:styleId="3">
    <w:name w:val="index 3"/>
    <w:basedOn w:val="a0"/>
    <w:next w:val="a0"/>
    <w:rsid w:val="00925E44"/>
    <w:pPr>
      <w:ind w:left="630" w:hanging="210"/>
      <w:jc w:val="left"/>
    </w:pPr>
    <w:rPr>
      <w:sz w:val="20"/>
      <w:szCs w:val="20"/>
    </w:rPr>
  </w:style>
  <w:style w:type="paragraph" w:styleId="ac">
    <w:name w:val="Plain Text"/>
    <w:basedOn w:val="a0"/>
    <w:link w:val="Char1"/>
    <w:rsid w:val="00925E44"/>
    <w:rPr>
      <w:rFonts w:ascii="宋体" w:hAnsi="Courier New"/>
      <w:szCs w:val="20"/>
    </w:rPr>
  </w:style>
  <w:style w:type="paragraph" w:styleId="6">
    <w:name w:val="index 6"/>
    <w:basedOn w:val="a0"/>
    <w:next w:val="a0"/>
    <w:rsid w:val="00925E44"/>
    <w:pPr>
      <w:ind w:left="1260" w:hanging="210"/>
      <w:jc w:val="left"/>
    </w:pPr>
    <w:rPr>
      <w:sz w:val="20"/>
      <w:szCs w:val="20"/>
    </w:rPr>
  </w:style>
  <w:style w:type="paragraph" w:styleId="af4">
    <w:name w:val="endnote text"/>
    <w:basedOn w:val="a0"/>
    <w:semiHidden/>
    <w:rsid w:val="00925E44"/>
    <w:pPr>
      <w:snapToGrid w:val="0"/>
      <w:jc w:val="left"/>
    </w:pPr>
  </w:style>
  <w:style w:type="paragraph" w:styleId="20">
    <w:name w:val="index 2"/>
    <w:basedOn w:val="a0"/>
    <w:next w:val="a0"/>
    <w:rsid w:val="00925E44"/>
    <w:pPr>
      <w:ind w:left="420" w:hanging="210"/>
      <w:jc w:val="left"/>
    </w:pPr>
    <w:rPr>
      <w:sz w:val="20"/>
      <w:szCs w:val="20"/>
    </w:rPr>
  </w:style>
  <w:style w:type="paragraph" w:styleId="90">
    <w:name w:val="index 9"/>
    <w:basedOn w:val="a0"/>
    <w:next w:val="a0"/>
    <w:rsid w:val="00925E44"/>
    <w:pPr>
      <w:ind w:left="1890" w:hanging="210"/>
      <w:jc w:val="left"/>
    </w:pPr>
    <w:rPr>
      <w:sz w:val="20"/>
      <w:szCs w:val="20"/>
    </w:rPr>
  </w:style>
  <w:style w:type="paragraph" w:styleId="60">
    <w:name w:val="toc 6"/>
    <w:basedOn w:val="a0"/>
    <w:next w:val="a0"/>
    <w:semiHidden/>
    <w:rsid w:val="00925E44"/>
    <w:pPr>
      <w:tabs>
        <w:tab w:val="right" w:leader="dot" w:pos="9241"/>
      </w:tabs>
      <w:ind w:firstLineChars="400" w:firstLine="400"/>
      <w:jc w:val="left"/>
    </w:pPr>
    <w:rPr>
      <w:rFonts w:ascii="宋体"/>
      <w:szCs w:val="21"/>
    </w:rPr>
  </w:style>
  <w:style w:type="paragraph" w:styleId="10">
    <w:name w:val="toc 1"/>
    <w:basedOn w:val="a0"/>
    <w:next w:val="a0"/>
    <w:semiHidden/>
    <w:rsid w:val="00925E44"/>
    <w:pPr>
      <w:tabs>
        <w:tab w:val="right" w:leader="dot" w:pos="9242"/>
      </w:tabs>
      <w:spacing w:beforeLines="25" w:afterLines="25"/>
      <w:jc w:val="left"/>
    </w:pPr>
    <w:rPr>
      <w:rFonts w:ascii="宋体"/>
      <w:szCs w:val="21"/>
    </w:rPr>
  </w:style>
  <w:style w:type="paragraph" w:styleId="80">
    <w:name w:val="toc 8"/>
    <w:basedOn w:val="a0"/>
    <w:next w:val="a0"/>
    <w:semiHidden/>
    <w:rsid w:val="00925E44"/>
    <w:pPr>
      <w:tabs>
        <w:tab w:val="right" w:leader="dot" w:pos="9241"/>
      </w:tabs>
      <w:ind w:firstLineChars="600" w:firstLine="607"/>
      <w:jc w:val="left"/>
    </w:pPr>
    <w:rPr>
      <w:rFonts w:ascii="宋体"/>
      <w:szCs w:val="21"/>
    </w:rPr>
  </w:style>
  <w:style w:type="paragraph" w:styleId="30">
    <w:name w:val="toc 3"/>
    <w:basedOn w:val="a0"/>
    <w:next w:val="a0"/>
    <w:semiHidden/>
    <w:rsid w:val="00925E44"/>
    <w:pPr>
      <w:tabs>
        <w:tab w:val="right" w:leader="dot" w:pos="9241"/>
      </w:tabs>
      <w:ind w:firstLineChars="100" w:firstLine="100"/>
      <w:jc w:val="left"/>
    </w:pPr>
    <w:rPr>
      <w:rFonts w:ascii="宋体"/>
      <w:szCs w:val="21"/>
    </w:rPr>
  </w:style>
  <w:style w:type="paragraph" w:customStyle="1" w:styleId="af5">
    <w:name w:val="附录一级无"/>
    <w:basedOn w:val="af6"/>
    <w:rsid w:val="00925E44"/>
    <w:pPr>
      <w:tabs>
        <w:tab w:val="clear" w:pos="360"/>
      </w:tabs>
      <w:spacing w:beforeLines="0" w:afterLines="0"/>
    </w:pPr>
    <w:rPr>
      <w:rFonts w:ascii="宋体" w:eastAsia="宋体"/>
      <w:szCs w:val="21"/>
    </w:rPr>
  </w:style>
  <w:style w:type="paragraph" w:customStyle="1" w:styleId="ad">
    <w:name w:val="附录公式"/>
    <w:basedOn w:val="a9"/>
    <w:next w:val="a9"/>
    <w:link w:val="Char2"/>
    <w:qFormat/>
    <w:rsid w:val="00925E44"/>
  </w:style>
  <w:style w:type="paragraph" w:customStyle="1" w:styleId="af7">
    <w:name w:val="封面一致性程度标识"/>
    <w:basedOn w:val="af8"/>
    <w:rsid w:val="00925E44"/>
    <w:pPr>
      <w:framePr w:wrap="around"/>
      <w:spacing w:before="440"/>
    </w:pPr>
    <w:rPr>
      <w:rFonts w:ascii="宋体" w:eastAsia="宋体"/>
    </w:rPr>
  </w:style>
  <w:style w:type="paragraph" w:customStyle="1" w:styleId="af9">
    <w:name w:val="示例内容"/>
    <w:rsid w:val="00925E44"/>
    <w:pPr>
      <w:ind w:firstLineChars="200" w:firstLine="200"/>
    </w:pPr>
    <w:rPr>
      <w:rFonts w:ascii="宋体"/>
      <w:sz w:val="18"/>
      <w:szCs w:val="18"/>
    </w:rPr>
  </w:style>
  <w:style w:type="paragraph" w:customStyle="1" w:styleId="afa">
    <w:name w:val="目次、标准名称标题"/>
    <w:basedOn w:val="a0"/>
    <w:next w:val="a9"/>
    <w:rsid w:val="00925E44"/>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1">
    <w:name w:val="封面标准英文名称2"/>
    <w:basedOn w:val="af8"/>
    <w:rsid w:val="00925E44"/>
    <w:pPr>
      <w:framePr w:wrap="around" w:y="4469"/>
    </w:pPr>
  </w:style>
  <w:style w:type="paragraph" w:customStyle="1" w:styleId="afb">
    <w:name w:val="章标题"/>
    <w:next w:val="a9"/>
    <w:rsid w:val="00925E44"/>
    <w:pPr>
      <w:spacing w:beforeLines="100" w:afterLines="100"/>
      <w:jc w:val="both"/>
      <w:outlineLvl w:val="1"/>
    </w:pPr>
    <w:rPr>
      <w:rFonts w:ascii="黑体" w:eastAsia="黑体"/>
      <w:sz w:val="21"/>
    </w:rPr>
  </w:style>
  <w:style w:type="paragraph" w:customStyle="1" w:styleId="afc">
    <w:name w:val="一级无"/>
    <w:basedOn w:val="a"/>
    <w:rsid w:val="00925E44"/>
    <w:pPr>
      <w:spacing w:beforeLines="0" w:afterLines="0"/>
    </w:pPr>
    <w:rPr>
      <w:rFonts w:ascii="宋体" w:eastAsia="宋体"/>
    </w:rPr>
  </w:style>
  <w:style w:type="paragraph" w:customStyle="1" w:styleId="a">
    <w:name w:val="一级条标题"/>
    <w:next w:val="a9"/>
    <w:rsid w:val="00925E44"/>
    <w:pPr>
      <w:numPr>
        <w:ilvl w:val="1"/>
        <w:numId w:val="2"/>
      </w:numPr>
      <w:spacing w:beforeLines="50" w:afterLines="50"/>
      <w:outlineLvl w:val="2"/>
    </w:pPr>
    <w:rPr>
      <w:rFonts w:ascii="黑体" w:eastAsia="黑体"/>
      <w:sz w:val="21"/>
      <w:szCs w:val="21"/>
    </w:rPr>
  </w:style>
  <w:style w:type="paragraph" w:customStyle="1" w:styleId="afd">
    <w:name w:val="封面标准文稿类别"/>
    <w:basedOn w:val="af7"/>
    <w:rsid w:val="00925E44"/>
    <w:pPr>
      <w:framePr w:wrap="around"/>
      <w:spacing w:after="160" w:line="240" w:lineRule="auto"/>
    </w:pPr>
    <w:rPr>
      <w:sz w:val="24"/>
    </w:rPr>
  </w:style>
  <w:style w:type="paragraph" w:customStyle="1" w:styleId="afe">
    <w:name w:val="标准书脚_偶数页"/>
    <w:rsid w:val="00925E44"/>
    <w:pPr>
      <w:spacing w:before="120"/>
      <w:ind w:left="221"/>
    </w:pPr>
    <w:rPr>
      <w:rFonts w:ascii="宋体"/>
      <w:sz w:val="18"/>
      <w:szCs w:val="18"/>
    </w:rPr>
  </w:style>
  <w:style w:type="paragraph" w:customStyle="1" w:styleId="aff">
    <w:name w:val="二级无"/>
    <w:basedOn w:val="aff0"/>
    <w:rsid w:val="00925E44"/>
    <w:pPr>
      <w:spacing w:beforeLines="0" w:afterLines="0"/>
    </w:pPr>
    <w:rPr>
      <w:rFonts w:ascii="宋体" w:eastAsia="宋体"/>
    </w:rPr>
  </w:style>
  <w:style w:type="paragraph" w:customStyle="1" w:styleId="aa">
    <w:name w:val="首示例"/>
    <w:next w:val="a9"/>
    <w:link w:val="Char0"/>
    <w:qFormat/>
    <w:rsid w:val="00925E44"/>
    <w:pPr>
      <w:tabs>
        <w:tab w:val="left" w:pos="360"/>
      </w:tabs>
    </w:pPr>
    <w:rPr>
      <w:rFonts w:ascii="宋体" w:hAnsi="宋体"/>
      <w:kern w:val="2"/>
      <w:sz w:val="18"/>
      <w:szCs w:val="18"/>
    </w:rPr>
  </w:style>
  <w:style w:type="paragraph" w:customStyle="1" w:styleId="aff1">
    <w:name w:val="示例×："/>
    <w:basedOn w:val="afb"/>
    <w:qFormat/>
    <w:rsid w:val="00925E44"/>
    <w:pPr>
      <w:spacing w:beforeLines="0" w:afterLines="0"/>
      <w:ind w:firstLine="363"/>
      <w:outlineLvl w:val="9"/>
    </w:pPr>
    <w:rPr>
      <w:rFonts w:ascii="宋体" w:eastAsia="宋体"/>
      <w:sz w:val="18"/>
      <w:szCs w:val="18"/>
    </w:rPr>
  </w:style>
  <w:style w:type="paragraph" w:customStyle="1" w:styleId="aff2">
    <w:name w:val="附录标识"/>
    <w:basedOn w:val="a0"/>
    <w:next w:val="a9"/>
    <w:rsid w:val="00925E44"/>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3">
    <w:name w:val="五级条标题"/>
    <w:basedOn w:val="aff4"/>
    <w:next w:val="a9"/>
    <w:rsid w:val="00925E44"/>
    <w:pPr>
      <w:numPr>
        <w:ilvl w:val="0"/>
      </w:numPr>
      <w:outlineLvl w:val="6"/>
    </w:pPr>
  </w:style>
  <w:style w:type="paragraph" w:customStyle="1" w:styleId="aff5">
    <w:name w:val="附录图标题"/>
    <w:basedOn w:val="a0"/>
    <w:next w:val="a9"/>
    <w:rsid w:val="00925E44"/>
    <w:pPr>
      <w:tabs>
        <w:tab w:val="left" w:pos="363"/>
      </w:tabs>
      <w:spacing w:beforeLines="50" w:afterLines="50"/>
      <w:jc w:val="center"/>
    </w:pPr>
    <w:rPr>
      <w:rFonts w:ascii="黑体" w:eastAsia="黑体"/>
      <w:szCs w:val="21"/>
    </w:rPr>
  </w:style>
  <w:style w:type="paragraph" w:customStyle="1" w:styleId="aff6">
    <w:name w:val="标准书脚_奇数页"/>
    <w:rsid w:val="00925E44"/>
    <w:pPr>
      <w:spacing w:before="120"/>
      <w:ind w:right="198"/>
      <w:jc w:val="right"/>
    </w:pPr>
    <w:rPr>
      <w:rFonts w:ascii="宋体"/>
      <w:sz w:val="18"/>
      <w:szCs w:val="18"/>
    </w:rPr>
  </w:style>
  <w:style w:type="paragraph" w:customStyle="1" w:styleId="af6">
    <w:name w:val="附录一级条标题"/>
    <w:basedOn w:val="aff7"/>
    <w:next w:val="a9"/>
    <w:rsid w:val="00925E44"/>
    <w:pPr>
      <w:autoSpaceDN w:val="0"/>
      <w:spacing w:beforeLines="50" w:afterLines="50"/>
      <w:outlineLvl w:val="2"/>
    </w:pPr>
  </w:style>
  <w:style w:type="paragraph" w:customStyle="1" w:styleId="aff8">
    <w:name w:val="标准称谓"/>
    <w:next w:val="a0"/>
    <w:rsid w:val="00925E4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9">
    <w:name w:val="正文图标题"/>
    <w:next w:val="a9"/>
    <w:rsid w:val="00925E44"/>
    <w:pPr>
      <w:tabs>
        <w:tab w:val="left" w:pos="360"/>
      </w:tabs>
      <w:spacing w:beforeLines="50" w:afterLines="50"/>
      <w:jc w:val="center"/>
    </w:pPr>
    <w:rPr>
      <w:rFonts w:ascii="黑体" w:eastAsia="黑体"/>
      <w:sz w:val="21"/>
    </w:rPr>
  </w:style>
  <w:style w:type="paragraph" w:customStyle="1" w:styleId="affa">
    <w:name w:val="发布日期"/>
    <w:rsid w:val="00925E44"/>
    <w:pPr>
      <w:framePr w:w="3997" w:h="471" w:hRule="exact" w:vSpace="181" w:wrap="around" w:hAnchor="page" w:x="7089" w:y="14097" w:anchorLock="1"/>
    </w:pPr>
    <w:rPr>
      <w:rFonts w:eastAsia="黑体"/>
      <w:sz w:val="28"/>
    </w:rPr>
  </w:style>
  <w:style w:type="paragraph" w:customStyle="1" w:styleId="affb">
    <w:name w:val="注：（正文）"/>
    <w:basedOn w:val="affc"/>
    <w:next w:val="a9"/>
    <w:rsid w:val="00925E44"/>
  </w:style>
  <w:style w:type="paragraph" w:customStyle="1" w:styleId="affd">
    <w:name w:val="其他标准称谓"/>
    <w:next w:val="a0"/>
    <w:rsid w:val="00925E4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2">
    <w:name w:val="封面标准号2"/>
    <w:rsid w:val="00925E4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e">
    <w:name w:val="正文表标题"/>
    <w:next w:val="a9"/>
    <w:rsid w:val="00925E44"/>
    <w:pPr>
      <w:tabs>
        <w:tab w:val="left" w:pos="360"/>
      </w:tabs>
      <w:spacing w:beforeLines="50" w:afterLines="50"/>
      <w:jc w:val="center"/>
    </w:pPr>
    <w:rPr>
      <w:rFonts w:ascii="黑体" w:eastAsia="黑体"/>
      <w:sz w:val="21"/>
    </w:rPr>
  </w:style>
  <w:style w:type="paragraph" w:customStyle="1" w:styleId="afff">
    <w:name w:val="标准书眉_奇数页"/>
    <w:next w:val="a0"/>
    <w:rsid w:val="00925E44"/>
    <w:pPr>
      <w:tabs>
        <w:tab w:val="center" w:pos="4154"/>
        <w:tab w:val="right" w:pos="8306"/>
      </w:tabs>
      <w:spacing w:after="220"/>
      <w:jc w:val="right"/>
    </w:pPr>
    <w:rPr>
      <w:rFonts w:ascii="黑体" w:eastAsia="黑体"/>
      <w:sz w:val="21"/>
      <w:szCs w:val="21"/>
    </w:rPr>
  </w:style>
  <w:style w:type="paragraph" w:customStyle="1" w:styleId="23">
    <w:name w:val="封面标准文稿编辑信息2"/>
    <w:basedOn w:val="afff0"/>
    <w:rsid w:val="00925E44"/>
    <w:pPr>
      <w:framePr w:wrap="around" w:y="4469"/>
    </w:pPr>
  </w:style>
  <w:style w:type="paragraph" w:customStyle="1" w:styleId="aff0">
    <w:name w:val="二级条标题"/>
    <w:basedOn w:val="a"/>
    <w:next w:val="a9"/>
    <w:rsid w:val="00925E44"/>
    <w:pPr>
      <w:numPr>
        <w:ilvl w:val="0"/>
        <w:numId w:val="0"/>
      </w:numPr>
      <w:spacing w:before="50" w:after="50"/>
      <w:outlineLvl w:val="3"/>
    </w:pPr>
  </w:style>
  <w:style w:type="paragraph" w:customStyle="1" w:styleId="affc">
    <w:name w:val="注："/>
    <w:next w:val="a9"/>
    <w:rsid w:val="00925E44"/>
    <w:pPr>
      <w:widowControl w:val="0"/>
      <w:autoSpaceDE w:val="0"/>
      <w:autoSpaceDN w:val="0"/>
      <w:ind w:left="726" w:hanging="363"/>
      <w:jc w:val="both"/>
    </w:pPr>
    <w:rPr>
      <w:rFonts w:ascii="宋体"/>
      <w:sz w:val="18"/>
      <w:szCs w:val="18"/>
    </w:rPr>
  </w:style>
  <w:style w:type="paragraph" w:customStyle="1" w:styleId="afff1">
    <w:name w:val="三级条标题"/>
    <w:basedOn w:val="aff0"/>
    <w:next w:val="a9"/>
    <w:rsid w:val="00925E44"/>
    <w:pPr>
      <w:numPr>
        <w:ilvl w:val="3"/>
      </w:numPr>
      <w:outlineLvl w:val="4"/>
    </w:pPr>
  </w:style>
  <w:style w:type="paragraph" w:customStyle="1" w:styleId="afff2">
    <w:name w:val="附录三级无"/>
    <w:basedOn w:val="afff3"/>
    <w:rsid w:val="00925E44"/>
    <w:pPr>
      <w:numPr>
        <w:ilvl w:val="0"/>
      </w:numPr>
      <w:tabs>
        <w:tab w:val="clear" w:pos="360"/>
      </w:tabs>
      <w:spacing w:beforeLines="0" w:afterLines="0"/>
    </w:pPr>
    <w:rPr>
      <w:rFonts w:ascii="宋体" w:eastAsia="宋体"/>
      <w:szCs w:val="21"/>
    </w:rPr>
  </w:style>
  <w:style w:type="paragraph" w:customStyle="1" w:styleId="afff4">
    <w:name w:val="封面正文"/>
    <w:rsid w:val="00925E44"/>
    <w:pPr>
      <w:jc w:val="both"/>
    </w:pPr>
  </w:style>
  <w:style w:type="paragraph" w:customStyle="1" w:styleId="afff5">
    <w:name w:val="标准书眉一"/>
    <w:rsid w:val="00925E44"/>
    <w:pPr>
      <w:jc w:val="both"/>
    </w:pPr>
  </w:style>
  <w:style w:type="paragraph" w:customStyle="1" w:styleId="afff6">
    <w:name w:val="标准书眉_偶数页"/>
    <w:basedOn w:val="afff"/>
    <w:next w:val="a0"/>
    <w:rsid w:val="00925E44"/>
    <w:pPr>
      <w:jc w:val="left"/>
    </w:pPr>
  </w:style>
  <w:style w:type="paragraph" w:customStyle="1" w:styleId="afff7">
    <w:name w:val="正文公式编号制表符"/>
    <w:basedOn w:val="a9"/>
    <w:next w:val="a9"/>
    <w:qFormat/>
    <w:rsid w:val="00925E44"/>
    <w:pPr>
      <w:ind w:firstLineChars="0" w:firstLine="0"/>
    </w:pPr>
  </w:style>
  <w:style w:type="paragraph" w:customStyle="1" w:styleId="afff8">
    <w:name w:val="数字编号列项（二级）"/>
    <w:rsid w:val="00925E44"/>
    <w:pPr>
      <w:tabs>
        <w:tab w:val="left" w:pos="1260"/>
      </w:tabs>
      <w:ind w:left="1259" w:hanging="419"/>
      <w:jc w:val="both"/>
    </w:pPr>
    <w:rPr>
      <w:rFonts w:ascii="宋体"/>
      <w:sz w:val="21"/>
    </w:rPr>
  </w:style>
  <w:style w:type="paragraph" w:customStyle="1" w:styleId="afff9">
    <w:name w:val="列项——（一级）"/>
    <w:rsid w:val="00925E44"/>
    <w:pPr>
      <w:widowControl w:val="0"/>
      <w:ind w:left="833" w:hanging="408"/>
      <w:jc w:val="both"/>
    </w:pPr>
    <w:rPr>
      <w:rFonts w:ascii="宋体"/>
      <w:sz w:val="21"/>
    </w:rPr>
  </w:style>
  <w:style w:type="paragraph" w:customStyle="1" w:styleId="afffa">
    <w:name w:val="实施日期"/>
    <w:basedOn w:val="affa"/>
    <w:rsid w:val="00925E44"/>
    <w:pPr>
      <w:framePr w:wrap="around" w:vAnchor="page" w:hAnchor="text"/>
      <w:jc w:val="right"/>
    </w:pPr>
  </w:style>
  <w:style w:type="paragraph" w:customStyle="1" w:styleId="afffb">
    <w:name w:val="列项●（二级）"/>
    <w:rsid w:val="00925E44"/>
    <w:pPr>
      <w:tabs>
        <w:tab w:val="left" w:pos="760"/>
        <w:tab w:val="left" w:pos="840"/>
      </w:tabs>
      <w:ind w:left="1264" w:hanging="413"/>
      <w:jc w:val="both"/>
    </w:pPr>
    <w:rPr>
      <w:rFonts w:ascii="宋体"/>
      <w:sz w:val="21"/>
    </w:rPr>
  </w:style>
  <w:style w:type="paragraph" w:customStyle="1" w:styleId="afffc">
    <w:name w:val="列项◆（三级）"/>
    <w:basedOn w:val="a0"/>
    <w:rsid w:val="00925E44"/>
    <w:pPr>
      <w:tabs>
        <w:tab w:val="left" w:pos="1678"/>
      </w:tabs>
      <w:ind w:left="1678" w:hanging="414"/>
    </w:pPr>
    <w:rPr>
      <w:rFonts w:ascii="宋体"/>
      <w:szCs w:val="21"/>
    </w:rPr>
  </w:style>
  <w:style w:type="paragraph" w:customStyle="1" w:styleId="aff4">
    <w:name w:val="四级条标题"/>
    <w:basedOn w:val="afff1"/>
    <w:next w:val="a9"/>
    <w:rsid w:val="00925E44"/>
    <w:pPr>
      <w:numPr>
        <w:ilvl w:val="4"/>
      </w:numPr>
      <w:outlineLvl w:val="5"/>
    </w:pPr>
  </w:style>
  <w:style w:type="paragraph" w:customStyle="1" w:styleId="afffd">
    <w:name w:val="示例"/>
    <w:next w:val="af9"/>
    <w:rsid w:val="00925E44"/>
    <w:pPr>
      <w:widowControl w:val="0"/>
      <w:ind w:firstLine="363"/>
      <w:jc w:val="both"/>
    </w:pPr>
    <w:rPr>
      <w:rFonts w:ascii="宋体"/>
      <w:sz w:val="18"/>
      <w:szCs w:val="18"/>
    </w:rPr>
  </w:style>
  <w:style w:type="paragraph" w:customStyle="1" w:styleId="afffe">
    <w:name w:val="标准标志"/>
    <w:next w:val="a0"/>
    <w:rsid w:val="00925E4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
    <w:name w:val="其他实施日期"/>
    <w:basedOn w:val="afffa"/>
    <w:rsid w:val="00925E44"/>
    <w:pPr>
      <w:framePr w:wrap="around"/>
    </w:pPr>
  </w:style>
  <w:style w:type="paragraph" w:customStyle="1" w:styleId="affff0">
    <w:name w:val="注×：（正文）"/>
    <w:rsid w:val="00925E44"/>
    <w:pPr>
      <w:ind w:left="811" w:hanging="448"/>
      <w:jc w:val="both"/>
    </w:pPr>
    <w:rPr>
      <w:rFonts w:ascii="宋体"/>
      <w:sz w:val="18"/>
      <w:szCs w:val="18"/>
    </w:rPr>
  </w:style>
  <w:style w:type="paragraph" w:customStyle="1" w:styleId="affff1">
    <w:name w:val="注×："/>
    <w:rsid w:val="00925E44"/>
    <w:pPr>
      <w:widowControl w:val="0"/>
      <w:autoSpaceDE w:val="0"/>
      <w:autoSpaceDN w:val="0"/>
      <w:ind w:left="811" w:hanging="448"/>
      <w:jc w:val="both"/>
    </w:pPr>
    <w:rPr>
      <w:rFonts w:ascii="宋体"/>
      <w:sz w:val="18"/>
      <w:szCs w:val="18"/>
    </w:rPr>
  </w:style>
  <w:style w:type="paragraph" w:customStyle="1" w:styleId="affff2">
    <w:name w:val="四级无"/>
    <w:basedOn w:val="aff4"/>
    <w:rsid w:val="00925E44"/>
    <w:pPr>
      <w:spacing w:beforeLines="0" w:afterLines="0"/>
    </w:pPr>
    <w:rPr>
      <w:rFonts w:ascii="宋体" w:eastAsia="宋体"/>
    </w:rPr>
  </w:style>
  <w:style w:type="paragraph" w:customStyle="1" w:styleId="affff3">
    <w:name w:val="编号列项（三级）"/>
    <w:rsid w:val="00925E44"/>
    <w:pPr>
      <w:tabs>
        <w:tab w:val="left" w:pos="0"/>
      </w:tabs>
      <w:ind w:left="1679" w:hanging="420"/>
    </w:pPr>
    <w:rPr>
      <w:rFonts w:ascii="宋体"/>
      <w:sz w:val="21"/>
    </w:rPr>
  </w:style>
  <w:style w:type="paragraph" w:customStyle="1" w:styleId="affff4">
    <w:name w:val="其他标准标志"/>
    <w:basedOn w:val="afffe"/>
    <w:rsid w:val="00925E44"/>
    <w:pPr>
      <w:framePr w:w="6101" w:wrap="around" w:vAnchor="page" w:hAnchor="page" w:x="4673" w:y="942"/>
    </w:pPr>
    <w:rPr>
      <w:w w:val="130"/>
    </w:rPr>
  </w:style>
  <w:style w:type="paragraph" w:customStyle="1" w:styleId="affff5">
    <w:name w:val="字母编号列项（一级）"/>
    <w:rsid w:val="00925E44"/>
    <w:pPr>
      <w:tabs>
        <w:tab w:val="left" w:pos="840"/>
      </w:tabs>
      <w:ind w:left="839" w:hanging="419"/>
      <w:jc w:val="both"/>
    </w:pPr>
    <w:rPr>
      <w:rFonts w:ascii="宋体"/>
      <w:sz w:val="21"/>
    </w:rPr>
  </w:style>
  <w:style w:type="paragraph" w:customStyle="1" w:styleId="affff6">
    <w:name w:val="参考文献"/>
    <w:basedOn w:val="a0"/>
    <w:next w:val="a9"/>
    <w:rsid w:val="00925E4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7">
    <w:name w:val="图标脚注说明"/>
    <w:basedOn w:val="a9"/>
    <w:rsid w:val="00925E44"/>
    <w:pPr>
      <w:ind w:left="840" w:firstLineChars="0" w:hanging="420"/>
    </w:pPr>
    <w:rPr>
      <w:sz w:val="18"/>
      <w:szCs w:val="18"/>
    </w:rPr>
  </w:style>
  <w:style w:type="paragraph" w:customStyle="1" w:styleId="affff8">
    <w:name w:val="附录标题"/>
    <w:basedOn w:val="a9"/>
    <w:next w:val="a9"/>
    <w:rsid w:val="00925E44"/>
    <w:pPr>
      <w:ind w:firstLineChars="0" w:firstLine="0"/>
      <w:jc w:val="center"/>
    </w:pPr>
    <w:rPr>
      <w:rFonts w:ascii="黑体" w:eastAsia="黑体"/>
    </w:rPr>
  </w:style>
  <w:style w:type="paragraph" w:customStyle="1" w:styleId="affff9">
    <w:name w:val="参考文献、索引标题"/>
    <w:basedOn w:val="a0"/>
    <w:next w:val="a9"/>
    <w:rsid w:val="00925E4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五级无"/>
    <w:basedOn w:val="aff3"/>
    <w:rsid w:val="00925E44"/>
    <w:pPr>
      <w:spacing w:beforeLines="0" w:afterLines="0"/>
    </w:pPr>
    <w:rPr>
      <w:rFonts w:ascii="宋体" w:eastAsia="宋体"/>
    </w:rPr>
  </w:style>
  <w:style w:type="paragraph" w:customStyle="1" w:styleId="affffb">
    <w:name w:val="附录四级无"/>
    <w:basedOn w:val="affffc"/>
    <w:rsid w:val="00925E44"/>
    <w:pPr>
      <w:numPr>
        <w:ilvl w:val="0"/>
      </w:numPr>
      <w:tabs>
        <w:tab w:val="clear" w:pos="360"/>
      </w:tabs>
      <w:spacing w:beforeLines="0" w:afterLines="0"/>
    </w:pPr>
    <w:rPr>
      <w:rFonts w:ascii="宋体" w:eastAsia="宋体"/>
      <w:szCs w:val="21"/>
    </w:rPr>
  </w:style>
  <w:style w:type="paragraph" w:customStyle="1" w:styleId="affffd">
    <w:name w:val="发布部门"/>
    <w:next w:val="a9"/>
    <w:rsid w:val="00925E44"/>
    <w:pPr>
      <w:framePr w:w="7938" w:h="1134" w:hRule="exact" w:hSpace="125" w:vSpace="181" w:wrap="around" w:vAnchor="page" w:hAnchor="page" w:x="2150" w:y="14630" w:anchorLock="1"/>
      <w:jc w:val="center"/>
    </w:pPr>
    <w:rPr>
      <w:rFonts w:ascii="宋体"/>
      <w:b/>
      <w:spacing w:val="20"/>
      <w:w w:val="135"/>
      <w:sz w:val="28"/>
    </w:rPr>
  </w:style>
  <w:style w:type="paragraph" w:customStyle="1" w:styleId="affffe">
    <w:name w:val="文献分类号"/>
    <w:rsid w:val="00925E44"/>
    <w:pPr>
      <w:framePr w:hSpace="180" w:vSpace="180" w:wrap="around" w:hAnchor="margin" w:y="1" w:anchorLock="1"/>
      <w:widowControl w:val="0"/>
      <w:textAlignment w:val="center"/>
    </w:pPr>
    <w:rPr>
      <w:rFonts w:ascii="黑体" w:eastAsia="黑体"/>
      <w:sz w:val="21"/>
      <w:szCs w:val="21"/>
    </w:rPr>
  </w:style>
  <w:style w:type="paragraph" w:customStyle="1" w:styleId="afffff">
    <w:name w:val="附录表标号"/>
    <w:basedOn w:val="a0"/>
    <w:next w:val="a9"/>
    <w:rsid w:val="00925E44"/>
    <w:pPr>
      <w:spacing w:line="14" w:lineRule="exact"/>
      <w:ind w:left="811" w:hanging="448"/>
      <w:jc w:val="center"/>
      <w:outlineLvl w:val="0"/>
    </w:pPr>
    <w:rPr>
      <w:color w:val="FFFFFF"/>
    </w:rPr>
  </w:style>
  <w:style w:type="paragraph" w:customStyle="1" w:styleId="afffff0">
    <w:name w:val="封面标准代替信息"/>
    <w:rsid w:val="00925E4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4">
    <w:name w:val="封面标准名称2"/>
    <w:basedOn w:val="afffff1"/>
    <w:rsid w:val="00925E44"/>
    <w:pPr>
      <w:framePr w:wrap="around" w:y="4469"/>
      <w:spacing w:beforeLines="630"/>
    </w:pPr>
  </w:style>
  <w:style w:type="paragraph" w:customStyle="1" w:styleId="afffff2">
    <w:name w:val="附录公式编号制表符"/>
    <w:basedOn w:val="a0"/>
    <w:next w:val="a9"/>
    <w:qFormat/>
    <w:rsid w:val="00925E44"/>
    <w:pPr>
      <w:widowControl/>
      <w:tabs>
        <w:tab w:val="center" w:pos="4201"/>
        <w:tab w:val="right" w:leader="dot" w:pos="9298"/>
      </w:tabs>
      <w:autoSpaceDE w:val="0"/>
      <w:autoSpaceDN w:val="0"/>
    </w:pPr>
    <w:rPr>
      <w:rFonts w:ascii="宋体"/>
      <w:kern w:val="0"/>
      <w:szCs w:val="20"/>
    </w:rPr>
  </w:style>
  <w:style w:type="paragraph" w:customStyle="1" w:styleId="11">
    <w:name w:val="封面标准号1"/>
    <w:rsid w:val="00925E44"/>
    <w:pPr>
      <w:widowControl w:val="0"/>
      <w:kinsoku w:val="0"/>
      <w:overflowPunct w:val="0"/>
      <w:autoSpaceDE w:val="0"/>
      <w:autoSpaceDN w:val="0"/>
      <w:spacing w:before="308"/>
      <w:jc w:val="right"/>
      <w:textAlignment w:val="center"/>
    </w:pPr>
    <w:rPr>
      <w:sz w:val="28"/>
    </w:rPr>
  </w:style>
  <w:style w:type="paragraph" w:customStyle="1" w:styleId="25">
    <w:name w:val="封面标准文稿类别2"/>
    <w:basedOn w:val="afd"/>
    <w:rsid w:val="00925E44"/>
    <w:pPr>
      <w:framePr w:wrap="around" w:y="4469"/>
    </w:pPr>
  </w:style>
  <w:style w:type="paragraph" w:customStyle="1" w:styleId="aff7">
    <w:name w:val="附录章标题"/>
    <w:next w:val="a9"/>
    <w:rsid w:val="00925E44"/>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1">
    <w:name w:val="封面标准名称"/>
    <w:rsid w:val="00925E4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6">
    <w:name w:val="封面一致性程度标识2"/>
    <w:basedOn w:val="af7"/>
    <w:rsid w:val="00925E44"/>
    <w:pPr>
      <w:framePr w:wrap="around" w:y="4469"/>
    </w:pPr>
  </w:style>
  <w:style w:type="paragraph" w:customStyle="1" w:styleId="af8">
    <w:name w:val="封面标准英文名称"/>
    <w:basedOn w:val="afffff1"/>
    <w:rsid w:val="00925E44"/>
    <w:pPr>
      <w:framePr w:wrap="around"/>
      <w:spacing w:before="370" w:line="400" w:lineRule="exact"/>
    </w:pPr>
    <w:rPr>
      <w:rFonts w:ascii="Times New Roman"/>
      <w:sz w:val="28"/>
      <w:szCs w:val="28"/>
    </w:rPr>
  </w:style>
  <w:style w:type="paragraph" w:customStyle="1" w:styleId="afffff3">
    <w:name w:val="其他发布部门"/>
    <w:basedOn w:val="affffd"/>
    <w:rsid w:val="00925E44"/>
    <w:pPr>
      <w:framePr w:wrap="around" w:y="15310"/>
      <w:spacing w:line="0" w:lineRule="atLeast"/>
    </w:pPr>
    <w:rPr>
      <w:rFonts w:ascii="黑体" w:eastAsia="黑体"/>
      <w:b w:val="0"/>
    </w:rPr>
  </w:style>
  <w:style w:type="paragraph" w:customStyle="1" w:styleId="afff0">
    <w:name w:val="封面标准文稿编辑信息"/>
    <w:basedOn w:val="afd"/>
    <w:rsid w:val="00925E44"/>
    <w:pPr>
      <w:framePr w:wrap="around"/>
      <w:spacing w:before="180" w:line="180" w:lineRule="exact"/>
    </w:pPr>
    <w:rPr>
      <w:sz w:val="21"/>
    </w:rPr>
  </w:style>
  <w:style w:type="paragraph" w:customStyle="1" w:styleId="afffff4">
    <w:name w:val="附录表标题"/>
    <w:basedOn w:val="a0"/>
    <w:next w:val="a9"/>
    <w:rsid w:val="00925E44"/>
    <w:pPr>
      <w:tabs>
        <w:tab w:val="left" w:pos="180"/>
      </w:tabs>
      <w:spacing w:beforeLines="50" w:afterLines="50"/>
      <w:jc w:val="center"/>
    </w:pPr>
    <w:rPr>
      <w:rFonts w:ascii="黑体" w:eastAsia="黑体"/>
      <w:szCs w:val="21"/>
    </w:rPr>
  </w:style>
  <w:style w:type="paragraph" w:customStyle="1" w:styleId="afffff5">
    <w:name w:val="终结线"/>
    <w:basedOn w:val="a0"/>
    <w:rsid w:val="00925E44"/>
    <w:pPr>
      <w:framePr w:hSpace="181" w:vSpace="181" w:wrap="around" w:vAnchor="text" w:hAnchor="margin" w:xAlign="center" w:y="285"/>
    </w:pPr>
  </w:style>
  <w:style w:type="paragraph" w:customStyle="1" w:styleId="afffff6">
    <w:name w:val="附录二级条标题"/>
    <w:basedOn w:val="a0"/>
    <w:next w:val="a9"/>
    <w:rsid w:val="00925E44"/>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7">
    <w:name w:val="附录二级无"/>
    <w:basedOn w:val="afffff6"/>
    <w:rsid w:val="00925E44"/>
    <w:pPr>
      <w:tabs>
        <w:tab w:val="clear" w:pos="360"/>
      </w:tabs>
      <w:spacing w:beforeLines="0" w:afterLines="0"/>
    </w:pPr>
    <w:rPr>
      <w:rFonts w:ascii="宋体" w:eastAsia="宋体"/>
      <w:szCs w:val="21"/>
    </w:rPr>
  </w:style>
  <w:style w:type="paragraph" w:customStyle="1" w:styleId="afff3">
    <w:name w:val="附录三级条标题"/>
    <w:basedOn w:val="afffff6"/>
    <w:next w:val="a9"/>
    <w:rsid w:val="00925E44"/>
    <w:pPr>
      <w:numPr>
        <w:ilvl w:val="4"/>
      </w:numPr>
      <w:outlineLvl w:val="4"/>
    </w:pPr>
  </w:style>
  <w:style w:type="paragraph" w:customStyle="1" w:styleId="afffff8">
    <w:name w:val="条文脚注"/>
    <w:basedOn w:val="af"/>
    <w:rsid w:val="00925E44"/>
    <w:pPr>
      <w:ind w:left="0" w:firstLine="0"/>
      <w:jc w:val="both"/>
    </w:pPr>
  </w:style>
  <w:style w:type="paragraph" w:customStyle="1" w:styleId="afffff9">
    <w:name w:val="附录数字编号列项（二级）"/>
    <w:qFormat/>
    <w:rsid w:val="00925E44"/>
    <w:pPr>
      <w:tabs>
        <w:tab w:val="left" w:pos="840"/>
      </w:tabs>
      <w:ind w:left="839" w:hanging="419"/>
    </w:pPr>
    <w:rPr>
      <w:rFonts w:ascii="宋体"/>
      <w:sz w:val="21"/>
    </w:rPr>
  </w:style>
  <w:style w:type="paragraph" w:customStyle="1" w:styleId="afffffa">
    <w:name w:val="前言、引言标题"/>
    <w:next w:val="a9"/>
    <w:rsid w:val="00925E44"/>
    <w:pPr>
      <w:keepNext/>
      <w:pageBreakBefore/>
      <w:shd w:val="clear" w:color="FFFFFF" w:fill="FFFFFF"/>
      <w:spacing w:before="640" w:after="560"/>
      <w:jc w:val="center"/>
      <w:outlineLvl w:val="0"/>
    </w:pPr>
    <w:rPr>
      <w:rFonts w:ascii="黑体" w:eastAsia="黑体"/>
      <w:sz w:val="32"/>
    </w:rPr>
  </w:style>
  <w:style w:type="paragraph" w:customStyle="1" w:styleId="affffc">
    <w:name w:val="附录四级条标题"/>
    <w:basedOn w:val="afff3"/>
    <w:next w:val="a9"/>
    <w:rsid w:val="00925E44"/>
    <w:pPr>
      <w:numPr>
        <w:ilvl w:val="5"/>
      </w:numPr>
      <w:outlineLvl w:val="5"/>
    </w:pPr>
  </w:style>
  <w:style w:type="paragraph" w:customStyle="1" w:styleId="afffffb">
    <w:name w:val="附录图标号"/>
    <w:basedOn w:val="a0"/>
    <w:rsid w:val="00925E44"/>
    <w:pPr>
      <w:keepNext/>
      <w:pageBreakBefore/>
      <w:widowControl/>
      <w:spacing w:line="14" w:lineRule="exact"/>
      <w:ind w:firstLine="363"/>
      <w:jc w:val="center"/>
      <w:outlineLvl w:val="0"/>
    </w:pPr>
    <w:rPr>
      <w:color w:val="FFFFFF"/>
    </w:rPr>
  </w:style>
  <w:style w:type="paragraph" w:customStyle="1" w:styleId="afffffc">
    <w:name w:val="附录五级条标题"/>
    <w:basedOn w:val="affffc"/>
    <w:next w:val="a9"/>
    <w:rsid w:val="00925E44"/>
    <w:pPr>
      <w:numPr>
        <w:ilvl w:val="6"/>
      </w:numPr>
      <w:outlineLvl w:val="6"/>
    </w:pPr>
  </w:style>
  <w:style w:type="paragraph" w:customStyle="1" w:styleId="afffffd">
    <w:name w:val="列项说明"/>
    <w:basedOn w:val="a0"/>
    <w:rsid w:val="00925E44"/>
    <w:pPr>
      <w:adjustRightInd w:val="0"/>
      <w:spacing w:line="320" w:lineRule="exact"/>
      <w:ind w:leftChars="200" w:left="400" w:hangingChars="200" w:hanging="200"/>
      <w:jc w:val="left"/>
      <w:textAlignment w:val="baseline"/>
    </w:pPr>
    <w:rPr>
      <w:rFonts w:ascii="宋体"/>
      <w:kern w:val="0"/>
      <w:szCs w:val="20"/>
    </w:rPr>
  </w:style>
  <w:style w:type="paragraph" w:customStyle="1" w:styleId="afffffe">
    <w:name w:val="附录五级无"/>
    <w:basedOn w:val="afffffc"/>
    <w:rsid w:val="00925E44"/>
    <w:pPr>
      <w:tabs>
        <w:tab w:val="clear" w:pos="360"/>
      </w:tabs>
      <w:spacing w:beforeLines="0" w:afterLines="0"/>
    </w:pPr>
    <w:rPr>
      <w:rFonts w:ascii="宋体" w:eastAsia="宋体"/>
      <w:szCs w:val="21"/>
    </w:rPr>
  </w:style>
  <w:style w:type="paragraph" w:customStyle="1" w:styleId="affffff">
    <w:name w:val="附录字母编号列项（一级）"/>
    <w:qFormat/>
    <w:rsid w:val="00925E44"/>
    <w:pPr>
      <w:tabs>
        <w:tab w:val="left" w:pos="839"/>
      </w:tabs>
      <w:ind w:left="839" w:hanging="419"/>
    </w:pPr>
    <w:rPr>
      <w:rFonts w:ascii="宋体"/>
      <w:sz w:val="21"/>
    </w:rPr>
  </w:style>
  <w:style w:type="paragraph" w:customStyle="1" w:styleId="affffff0">
    <w:name w:val="列项说明数字编号"/>
    <w:rsid w:val="00925E44"/>
    <w:pPr>
      <w:ind w:leftChars="400" w:left="600" w:hangingChars="200" w:hanging="200"/>
    </w:pPr>
    <w:rPr>
      <w:rFonts w:ascii="宋体"/>
      <w:sz w:val="21"/>
    </w:rPr>
  </w:style>
  <w:style w:type="paragraph" w:customStyle="1" w:styleId="affffff1">
    <w:name w:val="目次、索引正文"/>
    <w:rsid w:val="00925E44"/>
    <w:pPr>
      <w:spacing w:line="320" w:lineRule="exact"/>
      <w:jc w:val="both"/>
    </w:pPr>
    <w:rPr>
      <w:rFonts w:ascii="宋体"/>
      <w:sz w:val="21"/>
    </w:rPr>
  </w:style>
  <w:style w:type="paragraph" w:customStyle="1" w:styleId="affffff2">
    <w:name w:val="三级无"/>
    <w:basedOn w:val="afff1"/>
    <w:rsid w:val="00925E44"/>
    <w:pPr>
      <w:spacing w:beforeLines="0" w:afterLines="0"/>
    </w:pPr>
    <w:rPr>
      <w:rFonts w:ascii="宋体" w:eastAsia="宋体"/>
    </w:rPr>
  </w:style>
  <w:style w:type="paragraph" w:customStyle="1" w:styleId="affffff3">
    <w:name w:val="示例后文字"/>
    <w:basedOn w:val="a9"/>
    <w:next w:val="a9"/>
    <w:qFormat/>
    <w:rsid w:val="00925E44"/>
    <w:pPr>
      <w:ind w:firstLine="360"/>
    </w:pPr>
    <w:rPr>
      <w:sz w:val="18"/>
    </w:rPr>
  </w:style>
  <w:style w:type="paragraph" w:customStyle="1" w:styleId="affffff4">
    <w:name w:val="图表脚注说明"/>
    <w:basedOn w:val="a0"/>
    <w:rsid w:val="00925E44"/>
    <w:pPr>
      <w:ind w:left="544" w:hanging="181"/>
    </w:pPr>
    <w:rPr>
      <w:rFonts w:ascii="宋体"/>
      <w:sz w:val="18"/>
      <w:szCs w:val="18"/>
    </w:rPr>
  </w:style>
  <w:style w:type="paragraph" w:customStyle="1" w:styleId="affffff5">
    <w:name w:val="图的脚注"/>
    <w:next w:val="a9"/>
    <w:qFormat/>
    <w:rsid w:val="00925E44"/>
    <w:pPr>
      <w:widowControl w:val="0"/>
      <w:ind w:leftChars="200" w:left="840" w:hangingChars="200" w:hanging="420"/>
      <w:jc w:val="both"/>
    </w:pPr>
    <w:rPr>
      <w:rFonts w:ascii="宋体"/>
      <w:sz w:val="18"/>
    </w:rPr>
  </w:style>
  <w:style w:type="paragraph" w:customStyle="1" w:styleId="affffff6">
    <w:name w:val="其他发布日期"/>
    <w:basedOn w:val="affa"/>
    <w:rsid w:val="00925E44"/>
    <w:pPr>
      <w:framePr w:wrap="around" w:vAnchor="page" w:hAnchor="text" w:x="1419"/>
    </w:pPr>
  </w:style>
  <w:style w:type="table" w:styleId="affffff7">
    <w:name w:val="Table Grid"/>
    <w:basedOn w:val="a2"/>
    <w:rsid w:val="00925E44"/>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8">
    <w:name w:val="Balloon Text"/>
    <w:basedOn w:val="a0"/>
    <w:link w:val="Char3"/>
    <w:rsid w:val="00E00CA8"/>
    <w:rPr>
      <w:sz w:val="18"/>
      <w:szCs w:val="18"/>
    </w:rPr>
  </w:style>
  <w:style w:type="character" w:customStyle="1" w:styleId="Char3">
    <w:name w:val="批注框文本 Char"/>
    <w:basedOn w:val="a1"/>
    <w:link w:val="affffff8"/>
    <w:rsid w:val="00E00CA8"/>
    <w:rPr>
      <w:kern w:val="2"/>
      <w:sz w:val="18"/>
      <w:szCs w:val="18"/>
    </w:rPr>
  </w:style>
  <w:style w:type="paragraph" w:customStyle="1" w:styleId="Char4">
    <w:name w:val="Char"/>
    <w:basedOn w:val="a0"/>
    <w:autoRedefine/>
    <w:rsid w:val="003B00A7"/>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580</Words>
  <Characters>3311</Characters>
  <Application>Microsoft Office Word</Application>
  <DocSecurity>0</DocSecurity>
  <PresentationFormat/>
  <Lines>27</Lines>
  <Paragraphs>7</Paragraphs>
  <Slides>0</Slides>
  <Notes>0</Notes>
  <HiddenSlides>0</HiddenSlides>
  <MMClips>0</MMClips>
  <ScaleCrop>false</ScaleCrop>
  <LinksUpToDate>false</LinksUpToDate>
  <CharactersWithSpaces>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2015-06-25T05:24:00Z</dcterms:created>
  <dcterms:modified xsi:type="dcterms:W3CDTF">2015-07-07T05:54:00Z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